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3B" w:rsidRPr="00E0653B" w:rsidRDefault="00E0653B" w:rsidP="00E065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653B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6D6A16" w:rsidRPr="00E0653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0653B" w:rsidRDefault="00E0653B" w:rsidP="003142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288" w:rsidRDefault="00B954C8" w:rsidP="00314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AC509C" w:rsidRPr="00AC509C">
        <w:rPr>
          <w:rFonts w:ascii="Times New Roman" w:hAnsi="Times New Roman" w:cs="Times New Roman"/>
          <w:b/>
          <w:sz w:val="24"/>
          <w:szCs w:val="24"/>
        </w:rPr>
        <w:t xml:space="preserve"> реализации национального проекта «Демография» </w:t>
      </w:r>
      <w:r w:rsidR="00FA1174">
        <w:rPr>
          <w:rFonts w:ascii="Times New Roman" w:hAnsi="Times New Roman" w:cs="Times New Roman"/>
          <w:b/>
          <w:sz w:val="24"/>
          <w:szCs w:val="24"/>
        </w:rPr>
        <w:t>в муниципальном образовании «</w:t>
      </w:r>
      <w:r w:rsidR="00666E7A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proofErr w:type="spellStart"/>
      <w:r w:rsidR="00FA1174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="00FA117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666E7A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="00FA117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C509C" w:rsidRPr="00AC509C" w:rsidRDefault="00B80865" w:rsidP="00314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4A1EB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A5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EBA">
        <w:rPr>
          <w:rFonts w:ascii="Times New Roman" w:hAnsi="Times New Roman" w:cs="Times New Roman"/>
          <w:b/>
          <w:sz w:val="24"/>
          <w:szCs w:val="24"/>
        </w:rPr>
        <w:t>квартал 2024</w:t>
      </w:r>
      <w:r w:rsidR="00D859EA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314288" w:rsidRPr="009B5419" w:rsidRDefault="00314288" w:rsidP="00107BBC">
      <w:pPr>
        <w:spacing w:after="0" w:line="240" w:lineRule="auto"/>
        <w:ind w:left="720"/>
        <w:rPr>
          <w:rFonts w:ascii="Times New Roman" w:hAnsi="Times New Roman" w:cs="Times New Roman"/>
          <w:b/>
          <w:color w:val="171717"/>
          <w:sz w:val="24"/>
          <w:szCs w:val="24"/>
        </w:rPr>
      </w:pPr>
    </w:p>
    <w:p w:rsidR="003F06F7" w:rsidRPr="00D658CF" w:rsidRDefault="00FA1174" w:rsidP="006853BF">
      <w:pPr>
        <w:spacing w:after="0" w:line="240" w:lineRule="auto"/>
        <w:ind w:left="142"/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</w:pPr>
      <w:bookmarkStart w:id="0" w:name="_GoBack"/>
      <w:bookmarkEnd w:id="0"/>
      <w:r w:rsidRPr="00FA56C7"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  <w:t>Демографическая ситуация</w:t>
      </w:r>
    </w:p>
    <w:p w:rsidR="003A3438" w:rsidRDefault="003A3438" w:rsidP="005263AC">
      <w:pPr>
        <w:pStyle w:val="a3"/>
        <w:spacing w:after="0"/>
        <w:jc w:val="both"/>
      </w:pPr>
    </w:p>
    <w:p w:rsidR="005101AD" w:rsidRPr="005101AD" w:rsidRDefault="005101AD" w:rsidP="005101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Отделом ЗАГС Администрации МО «Муниципальный округ </w:t>
      </w:r>
      <w:proofErr w:type="spellStart"/>
      <w:r w:rsidRPr="005101AD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510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Удмуртской Республики» в 1 квартале зарегистрировано 200 актов гражданского состояния. Из них 97 </w:t>
      </w:r>
      <w:proofErr w:type="gramStart"/>
      <w:r w:rsidRPr="005101AD">
        <w:rPr>
          <w:rFonts w:ascii="Times New Roman" w:eastAsia="Calibri" w:hAnsi="Times New Roman" w:cs="Times New Roman"/>
          <w:sz w:val="24"/>
          <w:szCs w:val="24"/>
          <w:lang w:eastAsia="ru-RU"/>
        </w:rPr>
        <w:t>смертей,  55</w:t>
      </w:r>
      <w:proofErr w:type="gramEnd"/>
      <w:r w:rsidRPr="00510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рождений</w:t>
      </w:r>
      <w:r w:rsidRPr="005101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Pr="00510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14 браков, 16 разводов, 15 установлений отцовства, 3 перемены имени.</w:t>
      </w:r>
    </w:p>
    <w:p w:rsidR="005101AD" w:rsidRPr="005101AD" w:rsidRDefault="005101AD" w:rsidP="005101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Из 55 записей актов о рождении 29 записи составлены в отношении мальчиков, 26 – девочек.   45 детей родились в </w:t>
      </w:r>
      <w:proofErr w:type="gramStart"/>
      <w:r w:rsidRPr="005101AD">
        <w:rPr>
          <w:rFonts w:ascii="Times New Roman" w:eastAsia="Calibri" w:hAnsi="Times New Roman" w:cs="Times New Roman"/>
          <w:sz w:val="24"/>
          <w:szCs w:val="24"/>
          <w:lang w:eastAsia="ru-RU"/>
        </w:rPr>
        <w:t>семьях,  родители</w:t>
      </w:r>
      <w:proofErr w:type="gramEnd"/>
      <w:r w:rsidRPr="00510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которых состоят в зарегистрированном браке, </w:t>
      </w:r>
    </w:p>
    <w:p w:rsidR="005101AD" w:rsidRPr="005101AD" w:rsidRDefault="005101AD" w:rsidP="005101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 детей рождены матерями, не состоящими в браке. </w:t>
      </w:r>
    </w:p>
    <w:p w:rsidR="005101AD" w:rsidRPr="005101AD" w:rsidRDefault="005101AD" w:rsidP="005101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AD">
        <w:rPr>
          <w:rFonts w:ascii="Times New Roman" w:eastAsia="Calibri" w:hAnsi="Times New Roman" w:cs="Times New Roman"/>
          <w:sz w:val="24"/>
          <w:szCs w:val="24"/>
          <w:lang w:eastAsia="ru-RU"/>
        </w:rPr>
        <w:t>Первых детей родилось - 11, вторых – 20, третьих-13, четвертых – 4, пятых -5,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101AD">
        <w:rPr>
          <w:rFonts w:ascii="Times New Roman" w:eastAsia="Calibri" w:hAnsi="Times New Roman" w:cs="Times New Roman"/>
          <w:sz w:val="24"/>
          <w:szCs w:val="24"/>
          <w:lang w:eastAsia="ru-RU"/>
        </w:rPr>
        <w:t>седьмых-1,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10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одиннадцатых- 1. </w:t>
      </w:r>
    </w:p>
    <w:p w:rsidR="005101AD" w:rsidRPr="005101AD" w:rsidRDefault="005101AD" w:rsidP="005101AD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Популярными именами среди мальчиков стали имена: Мирон, Артём, Максим, Тимофей, а среди девочек- Екатерина и Кира. Редко встречающиеся имена, которыми назвали родители своих детей- Лев, Клим, Мирослав, </w:t>
      </w:r>
      <w:proofErr w:type="spellStart"/>
      <w:r w:rsidRPr="005101AD">
        <w:rPr>
          <w:rFonts w:ascii="Times New Roman" w:eastAsia="Calibri" w:hAnsi="Times New Roman" w:cs="Times New Roman"/>
          <w:sz w:val="24"/>
          <w:szCs w:val="24"/>
          <w:lang w:eastAsia="ru-RU"/>
        </w:rPr>
        <w:t>Евника</w:t>
      </w:r>
      <w:proofErr w:type="spellEnd"/>
      <w:r w:rsidRPr="00510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Элли, </w:t>
      </w:r>
      <w:proofErr w:type="spellStart"/>
      <w:r w:rsidRPr="005101AD">
        <w:rPr>
          <w:rFonts w:ascii="Times New Roman" w:eastAsia="Calibri" w:hAnsi="Times New Roman" w:cs="Times New Roman"/>
          <w:sz w:val="24"/>
          <w:szCs w:val="24"/>
          <w:lang w:eastAsia="ru-RU"/>
        </w:rPr>
        <w:t>Саяна</w:t>
      </w:r>
      <w:proofErr w:type="spellEnd"/>
      <w:r w:rsidRPr="00510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 </w:t>
      </w:r>
    </w:p>
    <w:p w:rsidR="005101AD" w:rsidRPr="005101AD" w:rsidRDefault="005101AD" w:rsidP="005101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За отчетный период составлено 97 актов о смерти, из них 55 мужчин и 42 женщины. Большинство мужчин умерло в возрасте 18-60 лет, а женщин- 70 лет и старше. Зарегистрирована смерть 1 ребенка в возрасте до 18 лет.</w:t>
      </w:r>
    </w:p>
    <w:p w:rsidR="005101AD" w:rsidRPr="005101AD" w:rsidRDefault="005101AD" w:rsidP="005101A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По причинам смерти - большинство граждан по-прежнему умерло от </w:t>
      </w:r>
      <w:proofErr w:type="spellStart"/>
      <w:r w:rsidRPr="005101AD">
        <w:rPr>
          <w:rFonts w:ascii="Times New Roman" w:eastAsia="Calibri" w:hAnsi="Times New Roman" w:cs="Times New Roman"/>
          <w:sz w:val="24"/>
          <w:szCs w:val="24"/>
          <w:lang w:eastAsia="ru-RU"/>
        </w:rPr>
        <w:t>сердечнососудистых</w:t>
      </w:r>
      <w:proofErr w:type="spellEnd"/>
      <w:r w:rsidRPr="00510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заболеваний и поражений головного мозга, на втором месте - онкологические заболевания и на третьем месте заболевания органов дыхания.</w:t>
      </w:r>
    </w:p>
    <w:p w:rsidR="005101AD" w:rsidRPr="005101AD" w:rsidRDefault="005101AD" w:rsidP="005101A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По иным причинам: 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5101AD">
        <w:rPr>
          <w:rFonts w:ascii="Times New Roman" w:eastAsia="Calibri" w:hAnsi="Times New Roman" w:cs="Times New Roman"/>
          <w:sz w:val="24"/>
          <w:szCs w:val="24"/>
          <w:lang w:eastAsia="ru-RU"/>
        </w:rPr>
        <w:t>несчастный случай, 1 –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причина не установлена, 1 - </w:t>
      </w:r>
      <w:r w:rsidRPr="005101AD">
        <w:rPr>
          <w:rFonts w:ascii="Times New Roman" w:eastAsia="Calibri" w:hAnsi="Times New Roman" w:cs="Times New Roman"/>
          <w:sz w:val="24"/>
          <w:szCs w:val="24"/>
          <w:lang w:eastAsia="ru-RU"/>
        </w:rPr>
        <w:t>ДТП, 1- переохлаждение.</w:t>
      </w:r>
    </w:p>
    <w:p w:rsidR="005101AD" w:rsidRPr="005101AD" w:rsidRDefault="005101AD" w:rsidP="005101A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Зарегистрировано 14 браков, из них только 1 в торжественной обстановке. </w:t>
      </w:r>
    </w:p>
    <w:p w:rsidR="005101AD" w:rsidRPr="005101AD" w:rsidRDefault="005101AD" w:rsidP="005101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До истечения месячного срока зарегистрировано 6 браков, причиной являлась в 1 случае- наличие у супругов общих детей и 5- с военнослужащими. </w:t>
      </w:r>
    </w:p>
    <w:p w:rsidR="005101AD" w:rsidRPr="005101AD" w:rsidRDefault="005101AD" w:rsidP="005101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Расторжений браков зарегистрировано 16, из них 15 на основании решения суда, 1 по взаимному согласию супругов, не имеющих детей, не достигших совершеннолетия. </w:t>
      </w:r>
    </w:p>
    <w:p w:rsidR="005101AD" w:rsidRPr="005101AD" w:rsidRDefault="005101AD" w:rsidP="005101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15 актов составлено об установлении отцовства по совместному заявлению отца и матери ребенка, не состоящих в браке на момент рождения ребенка.  </w:t>
      </w:r>
    </w:p>
    <w:p w:rsidR="005101AD" w:rsidRPr="005101AD" w:rsidRDefault="005101AD" w:rsidP="005101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За 1 квартал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 года </w:t>
      </w:r>
      <w:r w:rsidRPr="00510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зарегистрировано 3 перемены имени.  </w:t>
      </w:r>
    </w:p>
    <w:p w:rsidR="00966E9A" w:rsidRPr="00C07430" w:rsidRDefault="005101AD" w:rsidP="00C074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По заявлениям граждан выдано 65 повторных свидетельств и 196 справок о государственной регистрации актов гражданского состояния.</w:t>
      </w:r>
    </w:p>
    <w:p w:rsidR="00E810C6" w:rsidRPr="00657D9B" w:rsidRDefault="00E810C6" w:rsidP="006853B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5BE" w:rsidRPr="00E810C6" w:rsidRDefault="00CB2A47" w:rsidP="002F75BE">
      <w:pPr>
        <w:spacing w:line="240" w:lineRule="auto"/>
        <w:ind w:right="-83" w:firstLine="142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E810C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Проект: «Финансовая поддержка </w:t>
      </w:r>
      <w:r w:rsidR="006D6A16" w:rsidRPr="00E810C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семей при рождении детей»</w:t>
      </w:r>
    </w:p>
    <w:p w:rsidR="00C07430" w:rsidRPr="00C07430" w:rsidRDefault="00C07430" w:rsidP="00C074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в городе Можге КУ УР «Республиканский 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 социальных выплат» в рамках н</w:t>
      </w:r>
      <w:r w:rsidRPr="00C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ационального проекта «Демография» по проекту «Финансовая поддержка семей при рождении детей» по состоянию на 01 апреля 2024 года осуществил следующие выплаты гражданам </w:t>
      </w:r>
      <w:proofErr w:type="spellStart"/>
      <w:r w:rsidRPr="00C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C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</w:t>
      </w:r>
    </w:p>
    <w:p w:rsidR="00C07430" w:rsidRPr="00C07430" w:rsidRDefault="00C07430" w:rsidP="00C0743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Ежемесячная выплата при рождении (усыновлении) первого ребенка:</w:t>
      </w:r>
    </w:p>
    <w:p w:rsidR="00C07430" w:rsidRPr="00C07430" w:rsidRDefault="00C07430" w:rsidP="00C074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30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2023 года выплачивается единое пособие в связи с рождением и воспитанием ребенка через Социальный фонд РФ, в которое включены выплаты при рождении (усыновлении) первого ребенка. Функции по назначению и выплате переданы полностью в СФР.</w:t>
      </w:r>
    </w:p>
    <w:p w:rsidR="00C07430" w:rsidRPr="00C07430" w:rsidRDefault="00C07430" w:rsidP="00C0743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Ежемесячная денежная выплата при рождении в семье после 31 декабря 2017 года третьего и последующих детей, но не позднее 31 декабря 2022 года:</w:t>
      </w:r>
    </w:p>
    <w:p w:rsidR="00C07430" w:rsidRPr="00C07430" w:rsidRDefault="00C07430" w:rsidP="00C074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выплату получили 110 человек на сумму 2 778 218 рублей 17 копеек.</w:t>
      </w:r>
    </w:p>
    <w:p w:rsidR="00C07430" w:rsidRPr="00C07430" w:rsidRDefault="00C07430" w:rsidP="00C074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01.01.2018 вступил в силу Указ Главы Удмуртской Республики от 21.11.2017 № 368 «Об установлении ежемесячной денежной выплаты нуждающимся в поддержке семьям при рождении в семье после 31 декабря 2017 года третьего и последующих детей». </w:t>
      </w:r>
    </w:p>
    <w:p w:rsidR="00C07430" w:rsidRPr="00C07430" w:rsidRDefault="00C07430" w:rsidP="00C074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производится за счет предоставления бюджету Удмуртской Республики из бюджета Российской Федерации субсидии на ежемесячную денежную выплату, назначаемую в случае рождения третьего и последующих детей до достижения ребенком возраста 3-х лет, в целях оказания финансовой поддержки семьям, имеющим трех и более детей, в которых среднедушевой доход на каждого члена семьи не превышал 29 982,00 рубля, установленного законодательством. Размер выплаты на 3-го ребенка составлял 13 340,00 рублей;</w:t>
      </w:r>
    </w:p>
    <w:p w:rsidR="00C07430" w:rsidRPr="00C07430" w:rsidRDefault="00C07430" w:rsidP="00C074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4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1 января 2023 года выплачивается единое пособие в связи с рождением и воспитанием ребенка через Социальный фонд РФ, в которое </w:t>
      </w:r>
      <w:proofErr w:type="gramStart"/>
      <w:r w:rsidRPr="00C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  и</w:t>
      </w:r>
      <w:proofErr w:type="gramEnd"/>
      <w:r w:rsidRPr="00C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выплаты при рождени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третьего и последующих детей.</w:t>
      </w:r>
    </w:p>
    <w:p w:rsidR="00C07430" w:rsidRPr="00C07430" w:rsidRDefault="00C07430" w:rsidP="00C0743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Ежемесячная денежная выплата на ребенка в возрасте от 3 до 7 лет включительно:</w:t>
      </w:r>
    </w:p>
    <w:p w:rsidR="00C07430" w:rsidRPr="00C07430" w:rsidRDefault="00C07430" w:rsidP="00C074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30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2023 года выплачивается единое пособие в связи с рождением и воспитанием ребенка через Социальный фонд РФ, в которое включены выплаты на ребенка в возрасте от 3 до 7 лет включительно. Функции по назначению и выплате переданы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ностью в СФР с 01.01.2024 года.</w:t>
      </w:r>
    </w:p>
    <w:p w:rsidR="00C07430" w:rsidRPr="00C07430" w:rsidRDefault="00C07430" w:rsidP="00C0743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Единовременное пособие на ребенка студенческим семьям:</w:t>
      </w:r>
    </w:p>
    <w:p w:rsidR="00C07430" w:rsidRPr="00C07430" w:rsidRDefault="00C07430" w:rsidP="00C074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квартале 2024 единовременное пособие на ребенка студенческим семьям не выплачивалось.</w:t>
      </w:r>
    </w:p>
    <w:p w:rsidR="00C07430" w:rsidRPr="00C07430" w:rsidRDefault="00C07430" w:rsidP="00C0743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4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7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Оказание мер социальной поддержки многодетным семьям, в том числе получение безвозмездной субсидии на строительство, реконструкцию, капитальный ремонт или приобретение жилого помещения.</w:t>
      </w:r>
    </w:p>
    <w:p w:rsidR="00C07430" w:rsidRPr="00C07430" w:rsidRDefault="00C07430" w:rsidP="00C074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учете в филиале в городе Можге на 01.04.2024 года состоят 840 семей, из них 240 семей среднедушевой доход которых, превышает величину прожиточного минимума и 600 семей среднедушевой доход которых, не превышает величину прожиточного минимума. За период с 01.01.2024 по 31.03.2024 года установили статус многодетной семьи 207 семей, из них признано малообеспеченными семьями - 126 семей. 89 проездных билета на проезд в общественном транспорте выдано учащимся общеобразовательных, профессиональных образовательных организаций.</w:t>
      </w:r>
    </w:p>
    <w:p w:rsidR="00C07430" w:rsidRPr="00C07430" w:rsidRDefault="00C07430" w:rsidP="00C074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по предоставлению безвозмездной субсидии на строительство, реконструкцию, капитальный ремонт или приобретение жилого помещения многодетным семьям с 01 июня 2023 переданы в БУ УР «Центр жилищных инициатив». </w:t>
      </w:r>
    </w:p>
    <w:p w:rsidR="00C07430" w:rsidRPr="00C07430" w:rsidRDefault="00C07430" w:rsidP="00C074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соответствии с постановлением Правительства Удмуртской Республики от 23.05.2023 № 331 «О внесении изменений в постановление Правительства Удмуртской Республики от 16.12.2013 № 589 «О предоставлении государственной социальной помощи на основании социального контракта» филиалом в городе Можге в течение 1 квартала 2024 по </w:t>
      </w:r>
      <w:proofErr w:type="spellStart"/>
      <w:r w:rsidRPr="00C074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Можгинскому</w:t>
      </w:r>
      <w:proofErr w:type="spellEnd"/>
      <w:r w:rsidRPr="00C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заключено 3 социальных контрактов с малоимущими семьями и малоимущими гражданами, находящимися в трудной жизненной ситуации, на следующие мероприятия: </w:t>
      </w:r>
    </w:p>
    <w:p w:rsidR="002F75BE" w:rsidRPr="00E810C6" w:rsidRDefault="00C07430" w:rsidP="00C074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 – по поиску работы; </w:t>
      </w:r>
    </w:p>
    <w:p w:rsidR="00635343" w:rsidRPr="00E810C6" w:rsidRDefault="00004E26" w:rsidP="00004E2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hAnsi="Times New Roman" w:cs="Times New Roman"/>
          <w:sz w:val="24"/>
          <w:szCs w:val="24"/>
        </w:rPr>
        <w:tab/>
      </w:r>
      <w:r w:rsidR="00697239" w:rsidRPr="00FA56C7">
        <w:rPr>
          <w:rFonts w:ascii="Times New Roman" w:hAnsi="Times New Roman" w:cs="Times New Roman"/>
          <w:b/>
          <w:sz w:val="24"/>
          <w:szCs w:val="24"/>
        </w:rPr>
        <w:t>2</w:t>
      </w:r>
      <w:r w:rsidR="00697239" w:rsidRPr="00FA56C7">
        <w:rPr>
          <w:rFonts w:ascii="Times New Roman" w:hAnsi="Times New Roman" w:cs="Times New Roman"/>
          <w:sz w:val="24"/>
          <w:szCs w:val="24"/>
        </w:rPr>
        <w:t xml:space="preserve">. </w:t>
      </w:r>
      <w:r w:rsidR="00635343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муниципальной подпрогра</w:t>
      </w:r>
      <w:r w:rsidR="003032D3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ммой «Социальная поддержка семьи</w:t>
      </w:r>
      <w:r w:rsidR="00635343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детей» и «Социальная поддержка отдельных категорий граждан» </w:t>
      </w: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муниципального образования «Муниципальный округ </w:t>
      </w:r>
      <w:proofErr w:type="spellStart"/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«</w:t>
      </w:r>
      <w:r w:rsidRPr="00FA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поддержка населения</w:t>
      </w: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7BDC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2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A1EBA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квартале 2024 года</w:t>
      </w:r>
      <w:r w:rsidR="002F75BE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BDC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назначена </w:t>
      </w:r>
      <w:r w:rsidR="001A2162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единовременная денежная выплата </w:t>
      </w:r>
      <w:r w:rsidR="004A1EBA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635343" w:rsidRPr="00FA5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малоимущим семьям и малоимущим одиноко проживающим гражданам, а также гражданам, находящимся в трудной жизненной ситуации, </w:t>
      </w:r>
      <w:r w:rsidR="004A1EBA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2</w:t>
      </w:r>
      <w:r w:rsidR="005B7BDC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343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EA2200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мьям с детьми, на общую сумму </w:t>
      </w:r>
      <w:r w:rsidR="004A1EBA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18,5</w:t>
      </w:r>
      <w:r w:rsidR="00666E7A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343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6A1E84" w:rsidRPr="00E810C6" w:rsidRDefault="006A1E84" w:rsidP="006A1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E33" w:rsidRPr="00E810C6" w:rsidRDefault="006D6A16" w:rsidP="00D63E33">
      <w:pPr>
        <w:spacing w:line="240" w:lineRule="auto"/>
        <w:jc w:val="both"/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</w:pPr>
      <w:r w:rsidRPr="00E810C6"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  <w:lastRenderedPageBreak/>
        <w:t>Проект: «Содействие занятости женщин - создание условий дошкольного образования для детей в возрасте до трех лет»</w:t>
      </w:r>
    </w:p>
    <w:p w:rsidR="00E2401B" w:rsidRPr="00FA56C7" w:rsidRDefault="00E2401B" w:rsidP="00D77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F656A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Филиалом Республикан</w:t>
      </w:r>
      <w:r w:rsidR="001F656A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ЦЗН </w:t>
      </w: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«ЦЗН города Можги и </w:t>
      </w:r>
      <w:proofErr w:type="spellStart"/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в </w:t>
      </w:r>
      <w:r w:rsidR="005B46A2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C07430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 2024</w:t>
      </w:r>
      <w:r w:rsidR="00064882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239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288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proofErr w:type="gramStart"/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314288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мероприятия</w:t>
      </w:r>
      <w:proofErr w:type="gramEnd"/>
      <w:r w:rsidR="00314288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достижению муниципальных показателей муниципального образования «</w:t>
      </w:r>
      <w:r w:rsidR="001A2162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314288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314288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A2162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314288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региональной составляющей «Содействие занятости женщин - создание условий дошкольного образования для детей в возрасте до 3 лет» национального проекта «Демография»:</w:t>
      </w:r>
    </w:p>
    <w:p w:rsidR="00E2401B" w:rsidRPr="00FA56C7" w:rsidRDefault="00E2401B" w:rsidP="00AC509C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3206"/>
        <w:gridCol w:w="6372"/>
      </w:tblGrid>
      <w:tr w:rsidR="00E2401B" w:rsidRPr="00FA56C7" w:rsidTr="001A2162">
        <w:tc>
          <w:tcPr>
            <w:tcW w:w="560" w:type="dxa"/>
          </w:tcPr>
          <w:p w:rsidR="00E2401B" w:rsidRPr="00FA56C7" w:rsidRDefault="00E2401B" w:rsidP="00314288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FA56C7">
              <w:rPr>
                <w:rFonts w:eastAsia="Times New Roman"/>
                <w:b/>
                <w:lang w:eastAsia="ru-RU"/>
              </w:rPr>
              <w:t>№ п/п</w:t>
            </w:r>
          </w:p>
        </w:tc>
        <w:tc>
          <w:tcPr>
            <w:tcW w:w="3234" w:type="dxa"/>
          </w:tcPr>
          <w:p w:rsidR="00E2401B" w:rsidRPr="00FA56C7" w:rsidRDefault="00E2401B" w:rsidP="00314288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proofErr w:type="spellStart"/>
            <w:r w:rsidRPr="00FA56C7">
              <w:rPr>
                <w:rFonts w:eastAsia="Times New Roman"/>
                <w:b/>
                <w:lang w:eastAsia="ru-RU"/>
              </w:rPr>
              <w:t>Наименование</w:t>
            </w:r>
            <w:proofErr w:type="spellEnd"/>
            <w:r w:rsidRPr="00FA56C7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FA56C7">
              <w:rPr>
                <w:rFonts w:eastAsia="Times New Roman"/>
                <w:b/>
                <w:lang w:eastAsia="ru-RU"/>
              </w:rPr>
              <w:t>мероприятия</w:t>
            </w:r>
            <w:proofErr w:type="spellEnd"/>
          </w:p>
        </w:tc>
        <w:tc>
          <w:tcPr>
            <w:tcW w:w="6485" w:type="dxa"/>
          </w:tcPr>
          <w:p w:rsidR="00E2401B" w:rsidRPr="00FA56C7" w:rsidRDefault="00E2401B" w:rsidP="00314288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FA56C7">
              <w:rPr>
                <w:rFonts w:eastAsia="Times New Roman"/>
                <w:b/>
                <w:lang w:eastAsia="ru-RU"/>
              </w:rPr>
              <w:t>Результат</w:t>
            </w:r>
          </w:p>
        </w:tc>
      </w:tr>
      <w:tr w:rsidR="00E2401B" w:rsidRPr="00FA56C7" w:rsidTr="00A625F3">
        <w:tc>
          <w:tcPr>
            <w:tcW w:w="10279" w:type="dxa"/>
            <w:gridSpan w:val="3"/>
          </w:tcPr>
          <w:p w:rsidR="00E2401B" w:rsidRPr="00FA56C7" w:rsidRDefault="00E2401B" w:rsidP="00E2401B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FA56C7">
              <w:rPr>
                <w:rFonts w:eastAsia="Times New Roman"/>
                <w:b/>
                <w:lang w:val="ru-RU" w:eastAsia="ru-RU"/>
              </w:rPr>
              <w:t>Достижение 100% доступности дошкольного образования для детей в возрасте до 3 лет</w:t>
            </w:r>
          </w:p>
        </w:tc>
      </w:tr>
      <w:tr w:rsidR="00E2401B" w:rsidRPr="00FA56C7" w:rsidTr="001A2162">
        <w:tc>
          <w:tcPr>
            <w:tcW w:w="560" w:type="dxa"/>
          </w:tcPr>
          <w:p w:rsidR="00E2401B" w:rsidRPr="00FA56C7" w:rsidRDefault="00314288" w:rsidP="00AC509C">
            <w:pPr>
              <w:pStyle w:val="Standard"/>
              <w:jc w:val="both"/>
              <w:rPr>
                <w:rFonts w:cs="Times New Roman"/>
                <w:bCs/>
                <w:color w:val="171717"/>
                <w:lang w:val="ru-RU"/>
              </w:rPr>
            </w:pPr>
            <w:r w:rsidRPr="00FA56C7">
              <w:rPr>
                <w:rFonts w:cs="Times New Roman"/>
                <w:bCs/>
                <w:color w:val="auto"/>
                <w:lang w:val="ru-RU"/>
              </w:rPr>
              <w:t>1</w:t>
            </w:r>
          </w:p>
        </w:tc>
        <w:tc>
          <w:tcPr>
            <w:tcW w:w="3234" w:type="dxa"/>
          </w:tcPr>
          <w:p w:rsidR="00E2401B" w:rsidRPr="00FA56C7" w:rsidRDefault="00E2401B" w:rsidP="00AC509C">
            <w:pPr>
              <w:pStyle w:val="Standard"/>
              <w:jc w:val="both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FA56C7">
              <w:rPr>
                <w:rFonts w:eastAsia="Times New Roman"/>
                <w:lang w:val="ru-RU" w:eastAsia="ru-RU"/>
              </w:rPr>
              <w:t>Профессиональное обучение женщин, находящихся в отпуске по уходу за ребенком  до достижения им возраста трех лет</w:t>
            </w:r>
          </w:p>
        </w:tc>
        <w:tc>
          <w:tcPr>
            <w:tcW w:w="6485" w:type="dxa"/>
          </w:tcPr>
          <w:p w:rsidR="00E2401B" w:rsidRPr="00FA56C7" w:rsidRDefault="0000791E" w:rsidP="004A1EBA">
            <w:pPr>
              <w:jc w:val="both"/>
              <w:rPr>
                <w:rFonts w:ascii="Times New Roman" w:hAnsi="Times New Roman" w:cs="Times New Roman"/>
                <w:b/>
                <w:bCs/>
                <w:color w:val="171717"/>
                <w:sz w:val="24"/>
                <w:szCs w:val="24"/>
                <w:u w:val="single"/>
              </w:rPr>
            </w:pPr>
            <w:r w:rsidRPr="00FA56C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</w:t>
            </w:r>
            <w:r w:rsidR="004A1EBA" w:rsidRPr="00FA56C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В  1 квартале 2024 году  женщины, находящихся в отпуске по уходу за ребенком  до достижения им возраста трех лет не приступили к обучению, в рамках </w:t>
            </w:r>
            <w:r w:rsidR="004A1EBA" w:rsidRPr="00FA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 Постановления РФ № 201 от 21.02.2024 г. «Об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граждан» в рамках федерального проекта «Содействие занятости» национального проекта «Демография».</w:t>
            </w:r>
          </w:p>
        </w:tc>
      </w:tr>
    </w:tbl>
    <w:p w:rsidR="00E2401B" w:rsidRPr="00FA56C7" w:rsidRDefault="00E2401B" w:rsidP="00AC509C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</w:p>
    <w:p w:rsidR="006D6A16" w:rsidRPr="00FA56C7" w:rsidRDefault="001F656A" w:rsidP="00AC509C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  <w:r w:rsidRPr="00FA56C7">
        <w:rPr>
          <w:rFonts w:cs="Times New Roman"/>
          <w:b/>
          <w:bCs/>
          <w:color w:val="171717"/>
          <w:u w:val="single"/>
          <w:lang w:val="ru-RU"/>
        </w:rPr>
        <w:t>Проект: «Старшее поколение</w:t>
      </w:r>
      <w:r w:rsidR="006D6A16" w:rsidRPr="00FA56C7">
        <w:rPr>
          <w:rFonts w:cs="Times New Roman"/>
          <w:b/>
          <w:bCs/>
          <w:color w:val="171717"/>
          <w:u w:val="single"/>
          <w:lang w:val="ru-RU"/>
        </w:rPr>
        <w:t>»</w:t>
      </w:r>
    </w:p>
    <w:p w:rsidR="00804CAE" w:rsidRPr="00FA56C7" w:rsidRDefault="00804CAE" w:rsidP="00184BD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CAE" w:rsidRPr="00FA56C7" w:rsidRDefault="00804CAE" w:rsidP="00804CA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Филиалом бюджетного учреждения социального обслуживания УР «Республиканский комплексный центр социального обслуживания населения» в городе Можге и </w:t>
      </w:r>
      <w:proofErr w:type="spellStart"/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реализуются мероприятия по достижению муниципальных показателей муниципального образования «</w:t>
      </w:r>
      <w:proofErr w:type="spellStart"/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-   региональной составляющей «Старшее поколение» национального проекта «Демография».</w:t>
      </w:r>
    </w:p>
    <w:p w:rsidR="00804CAE" w:rsidRPr="00FA56C7" w:rsidRDefault="00804CAE" w:rsidP="00184BD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625"/>
        <w:gridCol w:w="7229"/>
      </w:tblGrid>
      <w:tr w:rsidR="00804CAE" w:rsidRPr="00FA56C7" w:rsidTr="00C07430">
        <w:tc>
          <w:tcPr>
            <w:tcW w:w="636" w:type="dxa"/>
          </w:tcPr>
          <w:p w:rsidR="00804CAE" w:rsidRPr="00FA56C7" w:rsidRDefault="00804CAE" w:rsidP="00804CA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25" w:type="dxa"/>
          </w:tcPr>
          <w:p w:rsidR="00804CAE" w:rsidRPr="00FA56C7" w:rsidRDefault="00804CAE" w:rsidP="00804C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Наименование мероприятие</w:t>
            </w:r>
          </w:p>
        </w:tc>
        <w:tc>
          <w:tcPr>
            <w:tcW w:w="7229" w:type="dxa"/>
          </w:tcPr>
          <w:p w:rsidR="00804CAE" w:rsidRPr="00FA56C7" w:rsidRDefault="00804CAE" w:rsidP="00804CAE">
            <w:pPr>
              <w:spacing w:after="0" w:line="240" w:lineRule="auto"/>
              <w:ind w:left="-108" w:right="-108" w:firstLine="175"/>
              <w:jc w:val="center"/>
              <w:rPr>
                <w:rFonts w:ascii="Times New Roman" w:eastAsia="Times New Roman" w:hAnsi="Times New Roman" w:cs="Tahoma"/>
                <w:bCs/>
                <w:color w:val="FF0000"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804CAE" w:rsidRPr="00FA56C7" w:rsidTr="00C07430">
        <w:tc>
          <w:tcPr>
            <w:tcW w:w="10490" w:type="dxa"/>
            <w:gridSpan w:val="3"/>
          </w:tcPr>
          <w:p w:rsidR="00804CAE" w:rsidRPr="00FA56C7" w:rsidRDefault="00804CAE" w:rsidP="00804CAE">
            <w:pPr>
              <w:spacing w:after="0" w:line="240" w:lineRule="auto"/>
              <w:ind w:left="-108" w:right="-108" w:firstLine="175"/>
              <w:jc w:val="center"/>
              <w:rPr>
                <w:rFonts w:ascii="Times New Roman" w:eastAsia="Times New Roman" w:hAnsi="Times New Roman" w:cs="Tahoma"/>
                <w:bCs/>
                <w:color w:val="FF0000"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Повышение качества жизни граждан старшего поколения и у</w:t>
            </w: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величение продолжительности жизни</w:t>
            </w:r>
          </w:p>
        </w:tc>
      </w:tr>
      <w:tr w:rsidR="00804CAE" w:rsidRPr="00FA56C7" w:rsidTr="00C07430">
        <w:tc>
          <w:tcPr>
            <w:tcW w:w="636" w:type="dxa"/>
          </w:tcPr>
          <w:p w:rsidR="00804CAE" w:rsidRPr="00FA56C7" w:rsidRDefault="00804CAE" w:rsidP="00804CA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25" w:type="dxa"/>
          </w:tcPr>
          <w:p w:rsidR="00804CAE" w:rsidRPr="00FA56C7" w:rsidRDefault="00804CAE" w:rsidP="00804CA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Информирование населения о предоставляемых услугах: сайт учреждения, социальные сети, СМИ</w:t>
            </w:r>
          </w:p>
        </w:tc>
        <w:tc>
          <w:tcPr>
            <w:tcW w:w="7229" w:type="dxa"/>
          </w:tcPr>
          <w:p w:rsidR="00804CAE" w:rsidRPr="00FA56C7" w:rsidRDefault="004A1EBA" w:rsidP="004A1EBA">
            <w:pPr>
              <w:spacing w:after="0" w:line="240" w:lineRule="auto"/>
              <w:ind w:left="-108" w:right="181" w:firstLine="175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Вся информация об оказываемых услугах еженедельно размещается в социальных сетях учреждения. Распространены буклеты – 115 шт.</w:t>
            </w:r>
          </w:p>
        </w:tc>
      </w:tr>
      <w:tr w:rsidR="00804CAE" w:rsidRPr="00FA56C7" w:rsidTr="00C07430">
        <w:tc>
          <w:tcPr>
            <w:tcW w:w="636" w:type="dxa"/>
          </w:tcPr>
          <w:p w:rsidR="00804CAE" w:rsidRPr="00FA56C7" w:rsidRDefault="00804CAE" w:rsidP="00804CA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25" w:type="dxa"/>
          </w:tcPr>
          <w:p w:rsidR="00804CAE" w:rsidRPr="00FA56C7" w:rsidRDefault="00804CAE" w:rsidP="00804CAE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Организация и проведение занятий по программе социально-средовой адаптации граждан пожилого возраста и инвалидов</w:t>
            </w:r>
          </w:p>
        </w:tc>
        <w:tc>
          <w:tcPr>
            <w:tcW w:w="7229" w:type="dxa"/>
          </w:tcPr>
          <w:p w:rsidR="00804CAE" w:rsidRPr="00FA56C7" w:rsidRDefault="004A1EBA" w:rsidP="004A1EBA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5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Занятия по социально-средовой адаптации граждан пожилого возраста и инвалидов проводятся в отделениях социально-реабилитационного обслуживания со стационаром и без стационара. За 1 кв. 2024 года по данной программе проведены занятия в Отделении социально-реабилитационного обслуживания со стационаром с 40 гражданами (среди них 13 жителей </w:t>
            </w:r>
            <w:proofErr w:type="spellStart"/>
            <w:r w:rsidRPr="00FA5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Можгинского</w:t>
            </w:r>
            <w:proofErr w:type="spellEnd"/>
            <w:r w:rsidRPr="00FA5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района) и в Отделении социально-реабилитационного обслуживания без стационара с 73 гражданами (в </w:t>
            </w:r>
            <w:proofErr w:type="spellStart"/>
            <w:r w:rsidRPr="00FA5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FA5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с 22 жителями </w:t>
            </w:r>
            <w:proofErr w:type="spellStart"/>
            <w:r w:rsidRPr="00FA5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Можгинского</w:t>
            </w:r>
            <w:proofErr w:type="spellEnd"/>
            <w:r w:rsidRPr="00FA5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района).</w:t>
            </w:r>
          </w:p>
        </w:tc>
      </w:tr>
      <w:tr w:rsidR="00804CAE" w:rsidRPr="00FA56C7" w:rsidTr="00C07430">
        <w:tc>
          <w:tcPr>
            <w:tcW w:w="636" w:type="dxa"/>
          </w:tcPr>
          <w:p w:rsidR="00804CAE" w:rsidRPr="00FA56C7" w:rsidRDefault="00804CAE" w:rsidP="00804CA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625" w:type="dxa"/>
          </w:tcPr>
          <w:p w:rsidR="00804CAE" w:rsidRPr="00FA56C7" w:rsidRDefault="00804CAE" w:rsidP="00804CA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Организация и методическое сопровождение клуба «Скандинавской </w:t>
            </w: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lastRenderedPageBreak/>
              <w:t>ходьбы», клубов по интересам.</w:t>
            </w:r>
          </w:p>
        </w:tc>
        <w:tc>
          <w:tcPr>
            <w:tcW w:w="7229" w:type="dxa"/>
          </w:tcPr>
          <w:p w:rsidR="004A1EBA" w:rsidRPr="00FA56C7" w:rsidRDefault="004A1EBA" w:rsidP="00C07430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lastRenderedPageBreak/>
              <w:t>20  человек</w:t>
            </w:r>
            <w:proofErr w:type="gramEnd"/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 «серебряного» возраста г. Можги в течении квартала по вторникам и четвергам посещали кружки  «Здоровье» в рамках программы активное долголетие (</w:t>
            </w:r>
            <w:proofErr w:type="spellStart"/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дартс</w:t>
            </w:r>
            <w:proofErr w:type="spellEnd"/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, йога) . Еженедельно </w:t>
            </w:r>
            <w:proofErr w:type="gramStart"/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по  пятницам</w:t>
            </w:r>
            <w:proofErr w:type="gramEnd"/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кружок «Здоровье» проводит занятия с молодыми </w:t>
            </w:r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lastRenderedPageBreak/>
              <w:t>инвалидами в спортивном зале для пляжного волейбола в ЗАО «</w:t>
            </w:r>
            <w:proofErr w:type="spellStart"/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Можхим</w:t>
            </w:r>
            <w:proofErr w:type="spellEnd"/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», где они получают дополнительную реабилитацию при взаимодействии с пляжным песком. </w:t>
            </w:r>
          </w:p>
          <w:p w:rsidR="004A1EBA" w:rsidRPr="00FA56C7" w:rsidRDefault="004A1EBA" w:rsidP="00C07430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При получении услуг в форме стационара и </w:t>
            </w:r>
            <w:proofErr w:type="gramStart"/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полустационара  26</w:t>
            </w:r>
            <w:proofErr w:type="gramEnd"/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получателей услуг ( из них 8 жителей </w:t>
            </w:r>
            <w:proofErr w:type="spellStart"/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района) обучились навыкам и технике скандинавской ходьбы.</w:t>
            </w:r>
          </w:p>
          <w:p w:rsidR="004A1EBA" w:rsidRPr="00FA56C7" w:rsidRDefault="004A1EBA" w:rsidP="00C07430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Популярностью пользуется клуб «Социальный туризм», где активные граждане «серебряного возраста» города и района имеют возможность посетить интересные места республики: за 1 кв. 2024 г осуществлено 2 экскурсии с охватом 32 </w:t>
            </w:r>
            <w:proofErr w:type="gramStart"/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чел.( из</w:t>
            </w:r>
            <w:proofErr w:type="gramEnd"/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них  14 жителей </w:t>
            </w:r>
            <w:proofErr w:type="spellStart"/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района). Поездки осуществляются в музеи «Набат памяти» и на городскую выставку «Весенний калейдоскоп</w:t>
            </w:r>
            <w:proofErr w:type="gramStart"/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» .</w:t>
            </w:r>
            <w:proofErr w:type="gramEnd"/>
          </w:p>
          <w:p w:rsidR="004A1EBA" w:rsidRPr="00FA56C7" w:rsidRDefault="004A1EBA" w:rsidP="00C07430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Продолжает свою работу клуб «Мастерицы», где занимаются творчеством 7 жительниц города. На кружке «Чудеса из бумаги» 5 инвалидов города занимаются изготовлением различных </w:t>
            </w:r>
            <w:proofErr w:type="gramStart"/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поделок .</w:t>
            </w:r>
            <w:proofErr w:type="gramEnd"/>
          </w:p>
          <w:p w:rsidR="004A1EBA" w:rsidRPr="00FA56C7" w:rsidRDefault="004A1EBA" w:rsidP="00C07430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Компьютерной грамотности обучились за 1 кв. 2024 года 10 человек, жители г. Можги.</w:t>
            </w:r>
          </w:p>
          <w:p w:rsidR="004A1EBA" w:rsidRPr="00FA56C7" w:rsidRDefault="004A1EBA" w:rsidP="00C07430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В рамках Университета третьего возраста в социально-реабилитационных отделениях продолжают работу Школы. В «Школе безопасности» пожилые граждане учатся финансовой грамотности, мерам безопасности от мошенничества.  В «Школе здоровья» занимаются гимнастикой, адаптивной физкультурой, занимаются групповыми занятиями </w:t>
            </w:r>
            <w:proofErr w:type="gramStart"/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с  психологом</w:t>
            </w:r>
            <w:proofErr w:type="gramEnd"/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(обучены 113 человек, из них 35 жителей </w:t>
            </w:r>
            <w:proofErr w:type="spellStart"/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района».</w:t>
            </w:r>
          </w:p>
          <w:p w:rsidR="00804CAE" w:rsidRPr="00FA56C7" w:rsidRDefault="00804CAE" w:rsidP="00E81EC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1EBA" w:rsidRPr="00E810C6" w:rsidTr="00C07430">
        <w:tc>
          <w:tcPr>
            <w:tcW w:w="636" w:type="dxa"/>
          </w:tcPr>
          <w:p w:rsidR="004A1EBA" w:rsidRPr="00FA56C7" w:rsidRDefault="004A1EBA" w:rsidP="004A1EBA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625" w:type="dxa"/>
          </w:tcPr>
          <w:p w:rsidR="004A1EBA" w:rsidRPr="00FA56C7" w:rsidRDefault="004A1EBA" w:rsidP="004A1EB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Внедрение в работу </w:t>
            </w:r>
            <w:proofErr w:type="spellStart"/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стационарозамещающих</w:t>
            </w:r>
            <w:proofErr w:type="spellEnd"/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 технологий:</w:t>
            </w:r>
          </w:p>
          <w:p w:rsidR="004A1EBA" w:rsidRPr="00FA56C7" w:rsidRDefault="004A1EBA" w:rsidP="004A1EB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- Школа родственного ухода,</w:t>
            </w:r>
          </w:p>
          <w:p w:rsidR="004A1EBA" w:rsidRPr="00FA56C7" w:rsidRDefault="004A1EBA" w:rsidP="004A1EB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- Служба сиделок (СДУ)</w:t>
            </w:r>
          </w:p>
          <w:p w:rsidR="004A1EBA" w:rsidRPr="00FA56C7" w:rsidRDefault="004A1EBA" w:rsidP="004A1EB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proofErr w:type="gramStart"/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-  «</w:t>
            </w:r>
            <w:proofErr w:type="gramEnd"/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Приемная семья»</w:t>
            </w:r>
          </w:p>
          <w:p w:rsidR="004A1EBA" w:rsidRPr="00FA56C7" w:rsidRDefault="004A1EBA" w:rsidP="004A1EB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- Школа опекуна</w:t>
            </w:r>
          </w:p>
          <w:p w:rsidR="004A1EBA" w:rsidRPr="00FA56C7" w:rsidRDefault="004A1EBA" w:rsidP="004A1EB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4A1EBA" w:rsidRPr="00FA56C7" w:rsidRDefault="004A1EBA" w:rsidP="004A1EBA">
            <w:pPr>
              <w:spacing w:after="0" w:line="240" w:lineRule="auto"/>
              <w:ind w:left="30" w:firstLine="28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A5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</w:t>
            </w:r>
            <w:proofErr w:type="spellStart"/>
            <w:r w:rsidRPr="00FA56C7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стационарозамещающих</w:t>
            </w:r>
            <w:proofErr w:type="spellEnd"/>
            <w:r w:rsidRPr="00FA5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технологий использовались услуги:</w:t>
            </w:r>
          </w:p>
          <w:p w:rsidR="004A1EBA" w:rsidRPr="00FA56C7" w:rsidRDefault="004A1EBA" w:rsidP="004A1EBA">
            <w:pPr>
              <w:spacing w:after="0" w:line="240" w:lineRule="auto"/>
              <w:ind w:left="30" w:firstLine="28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A56C7">
              <w:rPr>
                <w:rFonts w:ascii="Times New Roman" w:hAnsi="Times New Roman" w:cs="Times New Roman"/>
                <w:bCs/>
                <w:sz w:val="24"/>
                <w:szCs w:val="24"/>
              </w:rPr>
              <w:t>В 1 кв. 2024 года прошли обучение в «Школе родственного ухода» - 5 чел., ухаживающие за тяжелобольными родственниками. Все они являются жителями г. Можги.</w:t>
            </w:r>
          </w:p>
          <w:p w:rsidR="004A1EBA" w:rsidRPr="00FA56C7" w:rsidRDefault="004A1EBA" w:rsidP="004A1EBA">
            <w:pPr>
              <w:spacing w:after="0" w:line="240" w:lineRule="auto"/>
              <w:ind w:left="30" w:firstLine="28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A5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Службой сиделок в рамках социального обслуживания пользуются 69 человек, из них 21 житель района. Кроме того, продолжен пилотный федеральный проект по системе долговременного ухода (СДУ) в городе Можге и </w:t>
            </w:r>
            <w:proofErr w:type="spellStart"/>
            <w:r w:rsidRPr="00FA56C7">
              <w:rPr>
                <w:rFonts w:ascii="Times New Roman" w:hAnsi="Times New Roman" w:cs="Times New Roman"/>
                <w:bCs/>
                <w:sz w:val="24"/>
                <w:szCs w:val="24"/>
              </w:rPr>
              <w:t>Можгинском</w:t>
            </w:r>
            <w:proofErr w:type="spellEnd"/>
            <w:r w:rsidRPr="00FA5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районе. В 1 кв. 2024 году приняты в СДУ 69 граждан г. Можги и 57 граждан </w:t>
            </w:r>
            <w:proofErr w:type="spellStart"/>
            <w:r w:rsidRPr="00FA56C7">
              <w:rPr>
                <w:rFonts w:ascii="Times New Roman" w:hAnsi="Times New Roman" w:cs="Times New Roman"/>
                <w:bCs/>
                <w:sz w:val="24"/>
                <w:szCs w:val="24"/>
              </w:rPr>
              <w:t>Можгинского</w:t>
            </w:r>
            <w:proofErr w:type="spellEnd"/>
            <w:r w:rsidRPr="00FA5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района, признанных нуждающимися в услугах по уходу. Трудоустроено 124 «помощника по уходу», оказывающими уход </w:t>
            </w:r>
            <w:proofErr w:type="gramStart"/>
            <w:r w:rsidRPr="00FA56C7">
              <w:rPr>
                <w:rFonts w:ascii="Times New Roman" w:hAnsi="Times New Roman" w:cs="Times New Roman"/>
                <w:bCs/>
                <w:sz w:val="24"/>
                <w:szCs w:val="24"/>
              </w:rPr>
              <w:t>за  тяжелобольными</w:t>
            </w:r>
            <w:proofErr w:type="gramEnd"/>
            <w:r w:rsidRPr="00FA5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престарелыми родственниками (67 чел.- г. Можга, 55 чел. – </w:t>
            </w:r>
            <w:proofErr w:type="spellStart"/>
            <w:r w:rsidRPr="00FA56C7">
              <w:rPr>
                <w:rFonts w:ascii="Times New Roman" w:hAnsi="Times New Roman" w:cs="Times New Roman"/>
                <w:bCs/>
                <w:sz w:val="24"/>
                <w:szCs w:val="24"/>
              </w:rPr>
              <w:t>Можгинский</w:t>
            </w:r>
            <w:proofErr w:type="spellEnd"/>
            <w:r w:rsidRPr="00FA5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район). Все они прошли обучение основам ухода.</w:t>
            </w:r>
          </w:p>
          <w:p w:rsidR="004A1EBA" w:rsidRPr="00FA56C7" w:rsidRDefault="004A1EBA" w:rsidP="004A1EBA">
            <w:pPr>
              <w:spacing w:after="0" w:line="240" w:lineRule="auto"/>
              <w:ind w:left="30" w:firstLine="28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A5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Оснащены новыми современными техническими средствами реабилитации «Пункт проката ТСР», что позволяет нуждающимся гражданам комфортнее проходить средовую реабилитацию. 194 инвалида и граждан, находящихся в системе долговременного ухода, пользуются более 280 единицами ТСР.</w:t>
            </w:r>
          </w:p>
          <w:p w:rsidR="004A1EBA" w:rsidRPr="00FA56C7" w:rsidRDefault="004A1EBA" w:rsidP="004A1EBA">
            <w:pPr>
              <w:spacing w:after="0" w:line="240" w:lineRule="auto"/>
              <w:ind w:left="30" w:firstLine="28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bookmarkStart w:id="1" w:name="_Hlk131149068"/>
            <w:r w:rsidRPr="00FA5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</w:t>
            </w:r>
            <w:proofErr w:type="spellStart"/>
            <w:r w:rsidRPr="00FA56C7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стационарозамещающих</w:t>
            </w:r>
            <w:proofErr w:type="spellEnd"/>
            <w:r w:rsidRPr="00FA5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технологий «Приемная семья» является неоспоримой поддержкой не только тем, за кем осуществляется уход, но и гражданам, взявшим пожилого человека в семью.  На данное направление заявленных семей в </w:t>
            </w:r>
            <w:proofErr w:type="spellStart"/>
            <w:r w:rsidRPr="00FA56C7">
              <w:rPr>
                <w:rFonts w:ascii="Times New Roman" w:hAnsi="Times New Roman" w:cs="Times New Roman"/>
                <w:bCs/>
                <w:sz w:val="24"/>
                <w:szCs w:val="24"/>
              </w:rPr>
              <w:t>г.Можге</w:t>
            </w:r>
            <w:proofErr w:type="spellEnd"/>
            <w:r w:rsidRPr="00FA5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нет, в </w:t>
            </w:r>
            <w:proofErr w:type="spellStart"/>
            <w:r w:rsidRPr="00FA56C7">
              <w:rPr>
                <w:rFonts w:ascii="Times New Roman" w:hAnsi="Times New Roman" w:cs="Times New Roman"/>
                <w:bCs/>
                <w:sz w:val="24"/>
                <w:szCs w:val="24"/>
              </w:rPr>
              <w:t>Можгинском</w:t>
            </w:r>
            <w:proofErr w:type="spellEnd"/>
            <w:r w:rsidRPr="00FA5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районе с начала года 1 семья участвует в данной программе, работа по информированию населения проводится. </w:t>
            </w:r>
          </w:p>
          <w:bookmarkEnd w:id="1"/>
          <w:p w:rsidR="004A1EBA" w:rsidRPr="00FA56C7" w:rsidRDefault="004A1EBA" w:rsidP="004A1EBA">
            <w:pPr>
              <w:spacing w:line="240" w:lineRule="auto"/>
              <w:ind w:left="30" w:firstLine="28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A5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«Школе опекуна», по осуществлению подготовки граждан, выразивших желание стать опекунами или попечителями совершеннолетних недееспособных или не полностью </w:t>
            </w:r>
            <w:r w:rsidRPr="00FA56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дееспособных  граждан в 1 кв. 2024 г. обратившихся за обучением не было.</w:t>
            </w:r>
          </w:p>
        </w:tc>
      </w:tr>
      <w:tr w:rsidR="004A1EBA" w:rsidRPr="00E810C6" w:rsidTr="00C07430">
        <w:tc>
          <w:tcPr>
            <w:tcW w:w="636" w:type="dxa"/>
          </w:tcPr>
          <w:p w:rsidR="004A1EBA" w:rsidRPr="00E810C6" w:rsidRDefault="004A1EBA" w:rsidP="004A1EBA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2625" w:type="dxa"/>
          </w:tcPr>
          <w:p w:rsidR="004A1EBA" w:rsidRPr="00E810C6" w:rsidRDefault="004A1EBA" w:rsidP="004A1EBA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Организация работы мобильной бригады</w:t>
            </w:r>
          </w:p>
        </w:tc>
        <w:tc>
          <w:tcPr>
            <w:tcW w:w="7229" w:type="dxa"/>
          </w:tcPr>
          <w:p w:rsidR="004A1EBA" w:rsidRPr="00FA56C7" w:rsidRDefault="004A1EBA" w:rsidP="004A1EBA">
            <w:pPr>
              <w:spacing w:after="0" w:line="240" w:lineRule="auto"/>
              <w:ind w:firstLine="283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Мобильная бригада осуществляла выезды к жителям </w:t>
            </w:r>
            <w:proofErr w:type="spellStart"/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района преимущественно по оказанию социально-бытовой помощи гражданам, нуждающимся в хозяйственных услугах. За 1 кв. 2024 года осуществлено 2 выезда. Оказаны услуги 40 гражданам. </w:t>
            </w:r>
          </w:p>
          <w:p w:rsidR="004A1EBA" w:rsidRPr="00FA56C7" w:rsidRDefault="004A1EBA" w:rsidP="004A1EB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 «Мобильной бригадой» по доставке лиц старше 65 лет, проживающих в сельской местности, в медицинские организации </w:t>
            </w:r>
            <w:proofErr w:type="gramStart"/>
            <w:r w:rsidRPr="00FA5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 1</w:t>
            </w:r>
            <w:proofErr w:type="gramEnd"/>
            <w:r w:rsidRPr="00FA5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кв. 2024 года  осуществлен 31 выезд, количество граждан, получивших медицинскую помощь на дому -  227 чел. </w:t>
            </w:r>
          </w:p>
          <w:p w:rsidR="004A1EBA" w:rsidRPr="00FA56C7" w:rsidRDefault="004A1EBA" w:rsidP="004A1EB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Стал осуществляться подвоз на безвозмездной основе сельских жителей в отделение социально-реабилитационного обслуживания граждан пожилого возраста и инвалидов без стационара, за 1 кв. 2024 г -  60 поездок с охватом 21 человек </w:t>
            </w:r>
            <w:proofErr w:type="gramStart"/>
            <w:r w:rsidRPr="00FA5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 д.</w:t>
            </w:r>
            <w:proofErr w:type="gramEnd"/>
            <w:r w:rsidRPr="00FA5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Кватчи</w:t>
            </w:r>
            <w:proofErr w:type="spellEnd"/>
            <w:r w:rsidRPr="00FA5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д. М. </w:t>
            </w:r>
            <w:proofErr w:type="spellStart"/>
            <w:r w:rsidRPr="00FA5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Сюга</w:t>
            </w:r>
            <w:proofErr w:type="spellEnd"/>
            <w:r w:rsidRPr="00FA5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,). Каждый из получателей социальных услуг в течении двух недель получает социально-медицинские услуги (консультация врача терапевта, инъекции, массаж) и занимается в тренажерном зале, ежедневные занятия адаптивной физкультурой, гимнастикой.</w:t>
            </w:r>
          </w:p>
          <w:p w:rsidR="004A1EBA" w:rsidRPr="00FA56C7" w:rsidRDefault="004A1EBA" w:rsidP="004A1EBA">
            <w:pPr>
              <w:spacing w:after="0" w:line="240" w:lineRule="auto"/>
              <w:ind w:left="-108" w:firstLine="283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1EBA" w:rsidRPr="00E810C6" w:rsidTr="00C07430">
        <w:tc>
          <w:tcPr>
            <w:tcW w:w="636" w:type="dxa"/>
          </w:tcPr>
          <w:p w:rsidR="004A1EBA" w:rsidRPr="00E810C6" w:rsidRDefault="004A1EBA" w:rsidP="004A1EBA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625" w:type="dxa"/>
          </w:tcPr>
          <w:p w:rsidR="004A1EBA" w:rsidRPr="00E810C6" w:rsidRDefault="004A1EBA" w:rsidP="004A1EBA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«Здоровый образ жизни – залог долголетия»</w:t>
            </w:r>
          </w:p>
        </w:tc>
        <w:tc>
          <w:tcPr>
            <w:tcW w:w="7229" w:type="dxa"/>
          </w:tcPr>
          <w:p w:rsidR="004A1EBA" w:rsidRPr="00FA56C7" w:rsidRDefault="004A1EBA" w:rsidP="004A1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Специалистами учреждения проводится работа по реализации плана мероприятий по улучшению положения и качества жизни пожилых людей. Оздоровительные мероприятия, направленные на формирование и </w:t>
            </w:r>
            <w:proofErr w:type="gramStart"/>
            <w:r w:rsidRPr="00FA5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поддержание активного образа жизни граждан пожилого возраста</w:t>
            </w:r>
            <w:proofErr w:type="gramEnd"/>
            <w:r w:rsidRPr="00FA5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проводятся в клубе по интересам: «Здоровье». Граждане пожилого возраста занимаются скандинавской ходьбой, ЛФК.</w:t>
            </w:r>
          </w:p>
          <w:p w:rsidR="004A1EBA" w:rsidRPr="00FA56C7" w:rsidRDefault="004A1EBA" w:rsidP="004A1EB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ab/>
            </w:r>
            <w:r w:rsidRPr="00FA5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течении квартала в заездах отделений социально-реабилитационного обслуживания без стационара и со стационаром с обслуживаемыми гражданами терапевтом учреждения проводились </w:t>
            </w:r>
            <w:proofErr w:type="gramStart"/>
            <w:r w:rsidRPr="00FA5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беседы  о</w:t>
            </w:r>
            <w:proofErr w:type="gramEnd"/>
            <w:r w:rsidRPr="00FA5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ЗОЖ, осуществлено 8 бесед, охват – 112 человек (77 чел. -г. Можга, 35 чел. – </w:t>
            </w:r>
            <w:proofErr w:type="spellStart"/>
            <w:r w:rsidRPr="00FA5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FA5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район).</w:t>
            </w:r>
          </w:p>
          <w:p w:rsidR="004A1EBA" w:rsidRPr="00FA56C7" w:rsidRDefault="004A1EBA" w:rsidP="004A1EBA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Услугами по доставке лекарств на дом воспользовались 124 жителя                       г. Можги, в </w:t>
            </w:r>
            <w:proofErr w:type="spellStart"/>
            <w:r w:rsidRPr="00FA56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т.ч</w:t>
            </w:r>
            <w:proofErr w:type="spellEnd"/>
            <w:r w:rsidRPr="00FA56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19 одиноких пожилых граждан и 78 жителей </w:t>
            </w:r>
            <w:proofErr w:type="spellStart"/>
            <w:r w:rsidRPr="00FA56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FA56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района, в том числе 10 одиноких пожилых граждан.</w:t>
            </w:r>
          </w:p>
          <w:p w:rsidR="004A1EBA" w:rsidRPr="00FA56C7" w:rsidRDefault="004A1EBA" w:rsidP="004A1EBA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E648E" w:rsidRPr="00E810C6" w:rsidRDefault="005E648E" w:rsidP="006034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648E" w:rsidRPr="00FA56C7" w:rsidRDefault="00314288" w:rsidP="00314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Филиалом Республиканского ЦЗН «ЦЗН города Можги и </w:t>
      </w:r>
      <w:proofErr w:type="spellStart"/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в </w:t>
      </w:r>
      <w:r w:rsidR="004A1EBA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791E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квартале 20</w:t>
      </w:r>
      <w:r w:rsidR="00697239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1EBA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97239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</w:t>
      </w:r>
      <w:r w:rsidR="001875A4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следующие</w:t>
      </w: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по достижению муниципальных показателей муниципального образования «</w:t>
      </w:r>
      <w:r w:rsidR="001A2162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A2162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» -   региональной составляющей «Старшее поколение» национального проекта «Демография»:</w:t>
      </w:r>
    </w:p>
    <w:p w:rsidR="00314288" w:rsidRPr="00FA56C7" w:rsidRDefault="00314288" w:rsidP="00314288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675"/>
        <w:gridCol w:w="284"/>
        <w:gridCol w:w="3260"/>
        <w:gridCol w:w="142"/>
        <w:gridCol w:w="5953"/>
      </w:tblGrid>
      <w:tr w:rsidR="00314288" w:rsidRPr="00FA56C7" w:rsidTr="00DD6290">
        <w:tc>
          <w:tcPr>
            <w:tcW w:w="959" w:type="dxa"/>
            <w:gridSpan w:val="2"/>
          </w:tcPr>
          <w:p w:rsidR="00314288" w:rsidRPr="00FA56C7" w:rsidRDefault="00314288" w:rsidP="00A85F47">
            <w:pPr>
              <w:pStyle w:val="Standard"/>
              <w:jc w:val="both"/>
              <w:rPr>
                <w:rFonts w:cs="Times New Roman"/>
                <w:b/>
                <w:bCs/>
                <w:color w:val="171717"/>
                <w:lang w:val="ru-RU"/>
              </w:rPr>
            </w:pPr>
            <w:r w:rsidRPr="00FA56C7">
              <w:rPr>
                <w:rFonts w:cs="Times New Roman"/>
                <w:b/>
                <w:bCs/>
                <w:color w:val="171717"/>
                <w:lang w:val="ru-RU"/>
              </w:rPr>
              <w:t>№ п/п</w:t>
            </w:r>
          </w:p>
        </w:tc>
        <w:tc>
          <w:tcPr>
            <w:tcW w:w="3402" w:type="dxa"/>
            <w:gridSpan w:val="2"/>
          </w:tcPr>
          <w:p w:rsidR="00314288" w:rsidRPr="00FA56C7" w:rsidRDefault="00314288" w:rsidP="00A85F47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proofErr w:type="spellStart"/>
            <w:r w:rsidRPr="00FA56C7">
              <w:rPr>
                <w:rFonts w:eastAsia="Times New Roman"/>
                <w:b/>
                <w:lang w:eastAsia="ru-RU"/>
              </w:rPr>
              <w:t>Наименование</w:t>
            </w:r>
            <w:proofErr w:type="spellEnd"/>
            <w:r w:rsidRPr="00FA56C7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FA56C7">
              <w:rPr>
                <w:rFonts w:eastAsia="Times New Roman"/>
                <w:b/>
                <w:lang w:eastAsia="ru-RU"/>
              </w:rPr>
              <w:t>мероприятия</w:t>
            </w:r>
            <w:proofErr w:type="spellEnd"/>
          </w:p>
        </w:tc>
        <w:tc>
          <w:tcPr>
            <w:tcW w:w="5953" w:type="dxa"/>
          </w:tcPr>
          <w:p w:rsidR="00314288" w:rsidRPr="00FA56C7" w:rsidRDefault="00314288" w:rsidP="00A85F47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FA56C7">
              <w:rPr>
                <w:rFonts w:eastAsia="Times New Roman"/>
                <w:b/>
                <w:lang w:eastAsia="ru-RU"/>
              </w:rPr>
              <w:t>Результат</w:t>
            </w:r>
          </w:p>
        </w:tc>
      </w:tr>
      <w:tr w:rsidR="00314288" w:rsidRPr="00FA56C7" w:rsidTr="00DD6290">
        <w:tc>
          <w:tcPr>
            <w:tcW w:w="10314" w:type="dxa"/>
            <w:gridSpan w:val="5"/>
          </w:tcPr>
          <w:p w:rsidR="00314288" w:rsidRPr="00FA56C7" w:rsidRDefault="00314288" w:rsidP="00A85F47">
            <w:pPr>
              <w:pStyle w:val="Standard"/>
              <w:jc w:val="center"/>
              <w:rPr>
                <w:b/>
                <w:lang w:val="ru-RU"/>
              </w:rPr>
            </w:pPr>
            <w:r w:rsidRPr="00FA56C7">
              <w:rPr>
                <w:b/>
                <w:shd w:val="clear" w:color="auto" w:fill="FFFFFF"/>
                <w:lang w:val="ru-RU"/>
              </w:rPr>
              <w:t>Повышение качества жизни граждан старшего поколения и у</w:t>
            </w:r>
            <w:r w:rsidRPr="00FA56C7">
              <w:rPr>
                <w:b/>
                <w:lang w:val="ru-RU"/>
              </w:rPr>
              <w:t xml:space="preserve">величение </w:t>
            </w:r>
          </w:p>
          <w:p w:rsidR="00314288" w:rsidRPr="00FA56C7" w:rsidRDefault="00314288" w:rsidP="00A85F47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FA56C7">
              <w:rPr>
                <w:b/>
                <w:lang w:val="ru-RU"/>
              </w:rPr>
              <w:t>продолжительности жизни</w:t>
            </w:r>
          </w:p>
        </w:tc>
      </w:tr>
      <w:tr w:rsidR="00314288" w:rsidRPr="00FA56C7" w:rsidTr="00DD6290">
        <w:tc>
          <w:tcPr>
            <w:tcW w:w="675" w:type="dxa"/>
          </w:tcPr>
          <w:p w:rsidR="00314288" w:rsidRPr="00FA56C7" w:rsidRDefault="00314288" w:rsidP="00A85F47">
            <w:pPr>
              <w:pStyle w:val="Standard"/>
              <w:jc w:val="both"/>
              <w:rPr>
                <w:rFonts w:cs="Times New Roman"/>
                <w:bCs/>
                <w:color w:val="171717"/>
                <w:lang w:val="ru-RU"/>
              </w:rPr>
            </w:pPr>
            <w:r w:rsidRPr="00FA56C7">
              <w:rPr>
                <w:rFonts w:cs="Times New Roman"/>
                <w:bCs/>
                <w:color w:val="171717"/>
                <w:lang w:val="ru-RU"/>
              </w:rPr>
              <w:t>1</w:t>
            </w:r>
          </w:p>
        </w:tc>
        <w:tc>
          <w:tcPr>
            <w:tcW w:w="3544" w:type="dxa"/>
            <w:gridSpan w:val="2"/>
          </w:tcPr>
          <w:p w:rsidR="00314288" w:rsidRPr="00FA56C7" w:rsidRDefault="00314288" w:rsidP="00A85F47">
            <w:pPr>
              <w:pStyle w:val="Standard"/>
              <w:jc w:val="both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FA56C7">
              <w:rPr>
                <w:color w:val="171717"/>
                <w:lang w:val="ru-RU"/>
              </w:rPr>
              <w:t xml:space="preserve">Информирование населения о программе обучения граждан </w:t>
            </w:r>
            <w:proofErr w:type="spellStart"/>
            <w:r w:rsidRPr="00FA56C7">
              <w:rPr>
                <w:color w:val="171717"/>
                <w:lang w:val="ru-RU"/>
              </w:rPr>
              <w:t>предпенсионного</w:t>
            </w:r>
            <w:proofErr w:type="spellEnd"/>
            <w:r w:rsidRPr="00FA56C7">
              <w:rPr>
                <w:color w:val="171717"/>
                <w:lang w:val="ru-RU"/>
              </w:rPr>
              <w:t xml:space="preserve"> возраста</w:t>
            </w:r>
          </w:p>
        </w:tc>
        <w:tc>
          <w:tcPr>
            <w:tcW w:w="6095" w:type="dxa"/>
            <w:gridSpan w:val="2"/>
          </w:tcPr>
          <w:p w:rsidR="004A1EBA" w:rsidRPr="00FA56C7" w:rsidRDefault="004A1EBA" w:rsidP="004A1EBA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проведено 2 заседания «Клуба деловых встреч с работодателями» с </w:t>
            </w:r>
            <w:proofErr w:type="gramStart"/>
            <w:r w:rsidRPr="00FA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 и</w:t>
            </w:r>
            <w:proofErr w:type="gramEnd"/>
            <w:r w:rsidRPr="00FA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представителями кадровой службы </w:t>
            </w:r>
            <w:proofErr w:type="spellStart"/>
            <w:r w:rsidRPr="00FA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FA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для 20 организаций всех форм собственности.</w:t>
            </w:r>
          </w:p>
          <w:p w:rsidR="00314288" w:rsidRPr="00FA56C7" w:rsidRDefault="004A1EBA" w:rsidP="004A1EBA">
            <w:pPr>
              <w:jc w:val="both"/>
              <w:rPr>
                <w:rFonts w:cs="Times New Roman"/>
                <w:b/>
                <w:bCs/>
                <w:color w:val="171717"/>
                <w:u w:val="single"/>
              </w:rPr>
            </w:pPr>
            <w:r w:rsidRPr="00FA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возможностях подбора необходимых кадров в других субъектах Российской Федерации, в том </w:t>
            </w:r>
            <w:r w:rsidRPr="00FA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 через портал "Работа в России" опубликована на </w:t>
            </w:r>
            <w:r w:rsidRPr="00FA56C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интерактивном портале Государственной службы занятости Удмуртской Республики, на странице ВК «ЦЗН </w:t>
            </w:r>
            <w:proofErr w:type="spellStart"/>
            <w:r w:rsidRPr="00FA56C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г.Можги</w:t>
            </w:r>
            <w:proofErr w:type="spellEnd"/>
            <w:r w:rsidRPr="00FA56C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A56C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FA56C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района», на стендах и электронном табло  в Центре занятости населения г. Можги и </w:t>
            </w:r>
            <w:proofErr w:type="spellStart"/>
            <w:r w:rsidRPr="00FA56C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FA56C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района,</w:t>
            </w:r>
            <w:r w:rsidRPr="00FA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филиале "</w:t>
            </w:r>
            <w:proofErr w:type="spellStart"/>
            <w:r w:rsidRPr="00FA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FA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АУ "МФЦ УР", на официальном сайте МО "</w:t>
            </w:r>
            <w:proofErr w:type="spellStart"/>
            <w:r w:rsidRPr="00FA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FA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314288" w:rsidRPr="00E810C6" w:rsidTr="00DD6290">
        <w:tc>
          <w:tcPr>
            <w:tcW w:w="675" w:type="dxa"/>
          </w:tcPr>
          <w:p w:rsidR="00314288" w:rsidRPr="00FA56C7" w:rsidRDefault="00314288" w:rsidP="00A85F47">
            <w:pPr>
              <w:pStyle w:val="Standard"/>
              <w:jc w:val="both"/>
              <w:rPr>
                <w:rFonts w:cs="Times New Roman"/>
                <w:bCs/>
                <w:color w:val="171717"/>
                <w:lang w:val="ru-RU"/>
              </w:rPr>
            </w:pPr>
            <w:r w:rsidRPr="00FA56C7">
              <w:rPr>
                <w:rFonts w:cs="Times New Roman"/>
                <w:bCs/>
                <w:color w:val="171717"/>
                <w:lang w:val="ru-RU"/>
              </w:rPr>
              <w:lastRenderedPageBreak/>
              <w:t>2</w:t>
            </w:r>
          </w:p>
        </w:tc>
        <w:tc>
          <w:tcPr>
            <w:tcW w:w="3544" w:type="dxa"/>
            <w:gridSpan w:val="2"/>
          </w:tcPr>
          <w:p w:rsidR="00314288" w:rsidRPr="00FA56C7" w:rsidRDefault="00314288" w:rsidP="00A85F47">
            <w:pPr>
              <w:pStyle w:val="Standard"/>
              <w:jc w:val="both"/>
              <w:rPr>
                <w:color w:val="171717"/>
                <w:lang w:val="ru-RU"/>
              </w:rPr>
            </w:pPr>
            <w:r w:rsidRPr="00FA56C7">
              <w:rPr>
                <w:color w:val="171717"/>
                <w:lang w:val="ru-RU"/>
              </w:rPr>
              <w:t xml:space="preserve">Организация специализированных ярмарок вакансий для граждан </w:t>
            </w:r>
            <w:proofErr w:type="spellStart"/>
            <w:r w:rsidRPr="00FA56C7">
              <w:rPr>
                <w:color w:val="171717"/>
                <w:lang w:val="ru-RU"/>
              </w:rPr>
              <w:t>предпенсионного</w:t>
            </w:r>
            <w:proofErr w:type="spellEnd"/>
            <w:r w:rsidRPr="00FA56C7">
              <w:rPr>
                <w:color w:val="171717"/>
                <w:lang w:val="ru-RU"/>
              </w:rPr>
              <w:t xml:space="preserve"> и пенсионного возраста</w:t>
            </w:r>
          </w:p>
        </w:tc>
        <w:tc>
          <w:tcPr>
            <w:tcW w:w="6095" w:type="dxa"/>
            <w:gridSpan w:val="2"/>
          </w:tcPr>
          <w:p w:rsidR="00314288" w:rsidRPr="00FA56C7" w:rsidRDefault="0000791E" w:rsidP="004A1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EBA" w:rsidRPr="00FA5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 квартал 2024 года проведено 8 мини- ярмарок </w:t>
            </w:r>
            <w:r w:rsidR="004A1EBA" w:rsidRPr="00FA56C7">
              <w:rPr>
                <w:rFonts w:ascii="Times New Roman" w:eastAsia="Times New Roman" w:hAnsi="Times New Roman" w:cs="Tahoma"/>
                <w:color w:val="171717"/>
                <w:sz w:val="24"/>
                <w:szCs w:val="24"/>
                <w:lang w:eastAsia="ru-RU"/>
              </w:rPr>
              <w:t xml:space="preserve">вакансий рабочих мест, в которых  приняли участие 15  граждан  </w:t>
            </w:r>
            <w:proofErr w:type="spellStart"/>
            <w:r w:rsidR="004A1EBA" w:rsidRPr="00FA56C7">
              <w:rPr>
                <w:rFonts w:ascii="Times New Roman" w:eastAsia="Times New Roman" w:hAnsi="Times New Roman" w:cs="Tahoma"/>
                <w:color w:val="171717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="004A1EBA" w:rsidRPr="00FA56C7">
              <w:rPr>
                <w:rFonts w:ascii="Times New Roman" w:eastAsia="Times New Roman" w:hAnsi="Times New Roman" w:cs="Tahoma"/>
                <w:color w:val="171717"/>
                <w:sz w:val="24"/>
                <w:szCs w:val="24"/>
                <w:lang w:eastAsia="ru-RU"/>
              </w:rPr>
              <w:t xml:space="preserve"> и   пенсионного возраста.</w:t>
            </w:r>
          </w:p>
        </w:tc>
      </w:tr>
    </w:tbl>
    <w:p w:rsidR="00314288" w:rsidRPr="00E810C6" w:rsidRDefault="00314288" w:rsidP="004B0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6A16" w:rsidRPr="00E810C6" w:rsidRDefault="006D6A16" w:rsidP="00AC509C">
      <w:pPr>
        <w:spacing w:line="240" w:lineRule="auto"/>
        <w:ind w:left="-540" w:firstLine="720"/>
        <w:jc w:val="both"/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</w:pPr>
      <w:r w:rsidRPr="00E810C6"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  <w:t>Проект: «У</w:t>
      </w:r>
      <w:r w:rsidR="001F656A" w:rsidRPr="00E810C6"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  <w:t>крепление общественного здоровья</w:t>
      </w:r>
      <w:r w:rsidRPr="00E810C6"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  <w:t>»</w:t>
      </w:r>
    </w:p>
    <w:p w:rsidR="006A1E84" w:rsidRPr="00E810C6" w:rsidRDefault="006A1E84" w:rsidP="006A1E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E810C6"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  <w:t>БУЗ УР "</w:t>
      </w:r>
      <w:proofErr w:type="spellStart"/>
      <w:r w:rsidRPr="00E810C6">
        <w:rPr>
          <w:rFonts w:ascii="Times New Roman" w:eastAsia="Times New Roman" w:hAnsi="Times New Roman" w:cs="Times New Roman"/>
          <w:color w:val="171717"/>
          <w:sz w:val="24"/>
          <w:szCs w:val="24"/>
        </w:rPr>
        <w:t>Можгинская</w:t>
      </w:r>
      <w:proofErr w:type="spellEnd"/>
      <w:r w:rsidRPr="00E810C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районная б</w:t>
      </w:r>
      <w:r w:rsidR="00640F82" w:rsidRPr="00E810C6">
        <w:rPr>
          <w:rFonts w:ascii="Times New Roman" w:eastAsia="Times New Roman" w:hAnsi="Times New Roman" w:cs="Times New Roman"/>
          <w:color w:val="171717"/>
          <w:sz w:val="24"/>
          <w:szCs w:val="24"/>
        </w:rPr>
        <w:t>ольница МЗ УР" в</w:t>
      </w:r>
      <w:r w:rsidR="00FA56C7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1</w:t>
      </w:r>
      <w:r w:rsidR="001F656A" w:rsidRPr="00E810C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="00640F82" w:rsidRPr="00E810C6">
        <w:rPr>
          <w:rFonts w:ascii="Times New Roman" w:eastAsia="Times New Roman" w:hAnsi="Times New Roman" w:cs="Times New Roman"/>
          <w:color w:val="171717"/>
          <w:sz w:val="24"/>
          <w:szCs w:val="24"/>
        </w:rPr>
        <w:t>квартале</w:t>
      </w:r>
      <w:r w:rsidR="00E0653B" w:rsidRPr="00E810C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="00FA56C7">
        <w:rPr>
          <w:rFonts w:ascii="Times New Roman" w:eastAsia="Times New Roman" w:hAnsi="Times New Roman" w:cs="Times New Roman"/>
          <w:color w:val="171717"/>
          <w:sz w:val="24"/>
          <w:szCs w:val="24"/>
        </w:rPr>
        <w:t>2024</w:t>
      </w:r>
      <w:r w:rsidRPr="00E810C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года </w:t>
      </w:r>
      <w:r w:rsidR="00602A25" w:rsidRPr="00E810C6">
        <w:rPr>
          <w:rFonts w:ascii="Times New Roman" w:eastAsia="Times New Roman" w:hAnsi="Times New Roman" w:cs="Times New Roman"/>
          <w:color w:val="171717"/>
          <w:sz w:val="24"/>
          <w:szCs w:val="24"/>
        </w:rPr>
        <w:t>проведены следующие мероприятия</w:t>
      </w:r>
      <w:r w:rsidR="00602A25" w:rsidRPr="00E810C6">
        <w:rPr>
          <w:rFonts w:ascii="Times New Roman" w:hAnsi="Times New Roman" w:cs="Times New Roman"/>
          <w:bCs/>
          <w:iCs/>
          <w:color w:val="171717"/>
          <w:sz w:val="24"/>
          <w:szCs w:val="24"/>
        </w:rPr>
        <w:t>, направленные на улучшение демографической ситуации</w:t>
      </w:r>
      <w:r w:rsidR="00E0653B" w:rsidRPr="00E810C6">
        <w:rPr>
          <w:rFonts w:ascii="Times New Roman" w:hAnsi="Times New Roman" w:cs="Times New Roman"/>
          <w:bCs/>
          <w:iCs/>
          <w:color w:val="171717"/>
          <w:sz w:val="24"/>
          <w:szCs w:val="24"/>
        </w:rPr>
        <w:t xml:space="preserve"> в </w:t>
      </w:r>
      <w:proofErr w:type="spellStart"/>
      <w:r w:rsidR="00E0653B" w:rsidRPr="00E810C6">
        <w:rPr>
          <w:rFonts w:ascii="Times New Roman" w:hAnsi="Times New Roman" w:cs="Times New Roman"/>
          <w:bCs/>
          <w:iCs/>
          <w:color w:val="171717"/>
          <w:sz w:val="24"/>
          <w:szCs w:val="24"/>
        </w:rPr>
        <w:t>Можгинском</w:t>
      </w:r>
      <w:proofErr w:type="spellEnd"/>
      <w:r w:rsidR="00E0653B" w:rsidRPr="00E810C6">
        <w:rPr>
          <w:rFonts w:ascii="Times New Roman" w:hAnsi="Times New Roman" w:cs="Times New Roman"/>
          <w:bCs/>
          <w:iCs/>
          <w:color w:val="171717"/>
          <w:sz w:val="24"/>
          <w:szCs w:val="24"/>
        </w:rPr>
        <w:t xml:space="preserve"> районе</w:t>
      </w:r>
      <w:r w:rsidR="00602A25" w:rsidRPr="00E810C6">
        <w:rPr>
          <w:rFonts w:ascii="Times New Roman" w:hAnsi="Times New Roman" w:cs="Times New Roman"/>
          <w:bCs/>
          <w:iCs/>
          <w:color w:val="171717"/>
          <w:sz w:val="24"/>
          <w:szCs w:val="24"/>
        </w:rPr>
        <w:t>,</w:t>
      </w:r>
      <w:r w:rsidR="00602A25" w:rsidRPr="00E810C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Pr="00E810C6">
        <w:rPr>
          <w:rFonts w:ascii="Times New Roman" w:eastAsia="Times New Roman" w:hAnsi="Times New Roman" w:cs="Times New Roman"/>
          <w:color w:val="171717"/>
          <w:sz w:val="24"/>
          <w:szCs w:val="24"/>
        </w:rPr>
        <w:t>в рамках реализации национального</w:t>
      </w:r>
      <w:r w:rsidR="00E0653B" w:rsidRPr="00E810C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проекта «Демография»:</w:t>
      </w:r>
    </w:p>
    <w:p w:rsidR="00602A25" w:rsidRPr="00E810C6" w:rsidRDefault="00602A25" w:rsidP="006A1E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528"/>
        <w:gridCol w:w="4111"/>
      </w:tblGrid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 привлечение населения к прохождению диспансеризации, информирование о ее целях и задачах.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Подлежало – 1844 чел.</w:t>
            </w:r>
          </w:p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Осмотр.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–  100 %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реестра и работа с населением,  не проходившим медицинское обследование  в течение длительного периода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проходили обследование  в течение длительного времени более 2 лет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 - 3,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Реализация  мероприятий,  направленных на  профилактику, выявление и лечение социально-значимых заболеваний (инфекции, передаваемые половым путем, сахарный диабет, психические расстройства,  туберкулез, ВИЧ-инфекции)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Выявлено:</w:t>
            </w:r>
          </w:p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СД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Tbc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ВИЧ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ЗППП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беременных женщин высокой группы риска с последующим выполнением программ лечения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Состоят на учете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беременны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высокой группы риска;  обследование все прошли   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женщин страдающих бесплодием на экстракорпоральное оплодотворение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Состоит на учете по поводу бесплодия 21 пара; получили квоту – 0 пар  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передвижного медицинского комплекса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выездов-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</w:t>
            </w:r>
          </w:p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Осмотрено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1548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человек.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Выезды  мобильных медицинских бригад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выездов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74</w:t>
            </w:r>
          </w:p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FA56C7" w:rsidRDefault="00FA56C7" w:rsidP="00FA5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работа  по формированию здорового образа жизни населения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Выступления в СМИ.</w:t>
            </w:r>
          </w:p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Школы здоровья: «Школа здоровья для пациентов с сахарным диабетом», «Школа здоровья для пациентов с артериальной гипертонией», «Школа здоровья для пациентов с бронхиальной астмой»,  «Школа здоровья для беременных».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Охвачено:</w:t>
            </w:r>
          </w:p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здоровья» – 8 чел.</w:t>
            </w:r>
          </w:p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здоровья» – 6 чел.</w:t>
            </w:r>
          </w:p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«Школа беременных»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чел.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кабинета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предабортного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консультирования в женской консультаций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napToGri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кабинет медико-социальной помощи ж/к обратились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женщины с намерением прервать беременность.  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информационных бесед с учащимися  образовательных организаций по вопросам сохранения репродуктивного здоровья, профилактики абортов и нежелательной беременности, эффективных методов контрацепции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выездах по диспансеризации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 детского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подросткового гинеколога, охват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девочек.</w:t>
            </w:r>
          </w:p>
          <w:p w:rsidR="00FA56C7" w:rsidRDefault="00FA56C7" w:rsidP="00FA56C7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Pr="00FA56C7" w:rsidRDefault="00FA56C7" w:rsidP="00FA56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56C7">
              <w:rPr>
                <w:rFonts w:ascii="Times New Roman" w:hAnsi="Times New Roman" w:cs="Times New Roman"/>
                <w:sz w:val="24"/>
                <w:szCs w:val="24"/>
              </w:rPr>
              <w:t xml:space="preserve">Ведение "периода ожидания" для женщин, решивших прервать беременность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Прерван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беременность, отказ от прерывания беременности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Pr="00FA56C7" w:rsidRDefault="00FA56C7" w:rsidP="00FA56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56C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размещение информационных и наглядных материалов о вреде абортов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женской консультац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ежедневно в «Он-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режиме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демонстрируются фильмы о сохранении репродуктивного здоровья, о вреде абортов.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Pr="00FA56C7" w:rsidRDefault="00FA56C7" w:rsidP="00FA56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56C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фильмов о профилактике абортов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женской консультации ежедневно в «Он-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режиме демонстрируются фильмы о сохранении репродуктивного здоровья, о вреде абортов.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Pr="00FA56C7" w:rsidRDefault="00FA56C7" w:rsidP="00FA56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56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A56C7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FA56C7">
              <w:rPr>
                <w:rFonts w:ascii="Times New Roman" w:hAnsi="Times New Roman" w:cs="Times New Roman"/>
                <w:sz w:val="24"/>
                <w:szCs w:val="24"/>
              </w:rPr>
              <w:t xml:space="preserve"> - психологического консультирования женщин по вопросам незапланированной беременности в ЖК, в кабинете планирования семьи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ind w:left="119" w:hanging="119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Психологическое консультирование женщин по вопросам незапланированной беременности в ЖК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женщины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Pr="00FA56C7" w:rsidRDefault="00FA56C7" w:rsidP="00FA56C7">
            <w:pPr>
              <w:pStyle w:val="aa"/>
              <w:spacing w:before="0" w:after="0"/>
              <w:ind w:left="57"/>
            </w:pPr>
            <w:r w:rsidRPr="00FA56C7">
              <w:t xml:space="preserve">Охват женщин детородного возраста, женщин с тяжелой соматической патологией эффективными методами контрацепции </w:t>
            </w:r>
            <w:r w:rsidRPr="00FA56C7"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Женщин с тяжелой соматической патологией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эффективными методами контрацепции –</w:t>
            </w:r>
          </w:p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Pr="00FA56C7" w:rsidRDefault="00FA56C7" w:rsidP="00FA56C7">
            <w:pPr>
              <w:pStyle w:val="aa"/>
              <w:spacing w:before="0" w:after="0"/>
              <w:ind w:left="57"/>
            </w:pPr>
            <w:r w:rsidRPr="00FA56C7">
              <w:t xml:space="preserve">Беседа с беременными о методах контрацепции после родов </w:t>
            </w:r>
            <w:r w:rsidRPr="00FA56C7"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каждой женщиной в родильном доме после родов и в женской консультации проводят беседу о </w:t>
            </w:r>
            <w:r>
              <w:rPr>
                <w:rFonts w:ascii="Times New Roman" w:hAnsi="Times New Roman" w:cs="Times New Roman"/>
                <w:color w:val="000000"/>
              </w:rPr>
              <w:t>контрацепции после родов</w:t>
            </w:r>
            <w:r>
              <w:rPr>
                <w:color w:val="000000"/>
              </w:rPr>
              <w:t xml:space="preserve"> </w:t>
            </w:r>
          </w:p>
        </w:tc>
      </w:tr>
    </w:tbl>
    <w:p w:rsidR="009B5419" w:rsidRPr="00E810C6" w:rsidRDefault="009B5419" w:rsidP="00D65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15A" w:rsidRPr="00FA56C7" w:rsidRDefault="0039630A" w:rsidP="0051015A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56C7">
        <w:rPr>
          <w:rFonts w:ascii="Times New Roman" w:hAnsi="Times New Roman" w:cs="Times New Roman"/>
          <w:b/>
          <w:sz w:val="24"/>
          <w:szCs w:val="24"/>
          <w:u w:val="single"/>
        </w:rPr>
        <w:t>Проект «Спорт-норма жизни</w:t>
      </w:r>
      <w:r w:rsidR="006D6A16" w:rsidRPr="00FA56C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A1E84" w:rsidRPr="00FA56C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524F1" w:rsidRPr="00E810C6" w:rsidRDefault="00F524F1" w:rsidP="00457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укрепления общественного здоровья в </w:t>
      </w:r>
      <w:proofErr w:type="spellStart"/>
      <w:r w:rsidR="001A2162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="001A2162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025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 действую</w:t>
      </w: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45786A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программы: «</w:t>
      </w: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здоровья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формирование здоровог</w:t>
      </w:r>
      <w:r w:rsidR="0045786A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образа жизни населения в муниципальном образовании «Муниципальный округ </w:t>
      </w:r>
      <w:proofErr w:type="spellStart"/>
      <w:r w:rsidR="0045786A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45786A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на 2022-2027 годы, «Укрепление общественного здоровья в муниципальном образовании «Муниципальный округ </w:t>
      </w:r>
      <w:proofErr w:type="spellStart"/>
      <w:r w:rsidR="0045786A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45786A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на 2023-2027 годы. </w:t>
      </w:r>
    </w:p>
    <w:p w:rsidR="00F524F1" w:rsidRPr="00E810C6" w:rsidRDefault="00D859EA" w:rsidP="00F524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524F1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спортивно-массовой и агитационно-пропагандистской работы проводится спартакиада среди образовательных учреждений </w:t>
      </w:r>
      <w:proofErr w:type="spellStart"/>
      <w:r w:rsidR="00F524F1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="00F524F1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18 видам спорта.</w:t>
      </w:r>
    </w:p>
    <w:p w:rsidR="00E81EC2" w:rsidRPr="005B46A2" w:rsidRDefault="00F524F1" w:rsidP="005B46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</w:t>
      </w:r>
      <w:r w:rsidR="00700D8F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 сектором спорта 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зимние и летние спортивные игры района с целью дальнейшего внедрения физической культуры и спорта в повседневный быт тружеников района; улучшения физкультурно-оздоровительной работы в трудовых коллективах, про</w:t>
      </w:r>
      <w:r w:rsidR="001E0F58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паганды здорового образа жизни, 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культурного досуга сельских жителей; выявления сильнейших спортсменов для участия в Республиканских зимних и летних сельских спортивных играх.</w:t>
      </w:r>
    </w:p>
    <w:p w:rsidR="004A1EBA" w:rsidRPr="004A1EBA" w:rsidRDefault="004A1EBA" w:rsidP="004A1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4A1E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A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A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сектором спорта проведено 11 массовых мероприятий, приняло участие 876 человек. </w:t>
      </w:r>
    </w:p>
    <w:p w:rsidR="004A1EBA" w:rsidRPr="004A1EBA" w:rsidRDefault="004A1EBA" w:rsidP="004A1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работа проводилась в соответствии с календарными районным и республиканским планами работы. </w:t>
      </w:r>
    </w:p>
    <w:p w:rsidR="004A1EBA" w:rsidRPr="004A1EBA" w:rsidRDefault="004A1EBA" w:rsidP="004A1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популярными и массовыми видами спорта в районе являются </w:t>
      </w:r>
      <w:proofErr w:type="gramStart"/>
      <w:r w:rsidRPr="004A1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волейбол,  легкая</w:t>
      </w:r>
      <w:proofErr w:type="gramEnd"/>
      <w:r w:rsidRPr="004A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атлетика, скандинавская ходьба. В период с января по март 2024 года наиболее </w:t>
      </w:r>
      <w:r w:rsidRPr="004A1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значимыми и массовыми мероприятиями стали:</w:t>
      </w:r>
    </w:p>
    <w:p w:rsidR="004A1EBA" w:rsidRPr="004A1EBA" w:rsidRDefault="004A1EBA" w:rsidP="004A1E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7371"/>
        <w:gridCol w:w="2268"/>
      </w:tblGrid>
      <w:tr w:rsidR="004A1EBA" w:rsidRPr="004A1EBA" w:rsidTr="005B46A2">
        <w:tc>
          <w:tcPr>
            <w:tcW w:w="567" w:type="dxa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71" w:type="dxa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мероприятий</w:t>
            </w:r>
          </w:p>
        </w:tc>
        <w:tc>
          <w:tcPr>
            <w:tcW w:w="2268" w:type="dxa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4A1EBA" w:rsidRPr="004A1EBA" w:rsidTr="005B46A2">
        <w:tc>
          <w:tcPr>
            <w:tcW w:w="567" w:type="dxa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Хоккей в зачет Спартакиады </w:t>
            </w:r>
            <w:proofErr w:type="spellStart"/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ТОиС</w:t>
            </w:r>
            <w:proofErr w:type="spellEnd"/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г., 13.01.2024 г.</w:t>
            </w:r>
          </w:p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Пазял</w:t>
            </w:r>
            <w:proofErr w:type="spellEnd"/>
          </w:p>
        </w:tc>
        <w:tc>
          <w:tcPr>
            <w:tcW w:w="2268" w:type="dxa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человека</w:t>
            </w:r>
          </w:p>
        </w:tc>
      </w:tr>
      <w:tr w:rsidR="004A1EBA" w:rsidRPr="004A1EBA" w:rsidTr="005B46A2">
        <w:tc>
          <w:tcPr>
            <w:tcW w:w="567" w:type="dxa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Полиатлон</w:t>
            </w:r>
            <w:proofErr w:type="spellEnd"/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зачет 27-х зимних спортивных игр </w:t>
            </w:r>
            <w:proofErr w:type="spellStart"/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26.01.2024 д. </w:t>
            </w:r>
            <w:proofErr w:type="spellStart"/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Комяк</w:t>
            </w:r>
            <w:proofErr w:type="spellEnd"/>
          </w:p>
        </w:tc>
        <w:tc>
          <w:tcPr>
            <w:tcW w:w="2268" w:type="dxa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человек</w:t>
            </w:r>
          </w:p>
        </w:tc>
      </w:tr>
      <w:tr w:rsidR="004A1EBA" w:rsidRPr="004A1EBA" w:rsidTr="005B46A2">
        <w:tc>
          <w:tcPr>
            <w:tcW w:w="567" w:type="dxa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27-е зимние спортивные игры </w:t>
            </w:r>
            <w:proofErr w:type="spellStart"/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27.01.2024 г. </w:t>
            </w:r>
          </w:p>
        </w:tc>
        <w:tc>
          <w:tcPr>
            <w:tcW w:w="2268" w:type="dxa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человек</w:t>
            </w:r>
          </w:p>
        </w:tc>
      </w:tr>
      <w:tr w:rsidR="004A1EBA" w:rsidRPr="004A1EBA" w:rsidTr="005B46A2">
        <w:tc>
          <w:tcPr>
            <w:tcW w:w="567" w:type="dxa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4-й Открытый межмуниципальный фестиваль северной ходьбы, 17.02.2024 г. д. Ст. </w:t>
            </w:r>
            <w:proofErr w:type="spellStart"/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Юбери</w:t>
            </w:r>
            <w:proofErr w:type="spellEnd"/>
          </w:p>
        </w:tc>
        <w:tc>
          <w:tcPr>
            <w:tcW w:w="2268" w:type="dxa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человек</w:t>
            </w:r>
          </w:p>
        </w:tc>
      </w:tr>
      <w:tr w:rsidR="004A1EBA" w:rsidRPr="004A1EBA" w:rsidTr="005B46A2">
        <w:tc>
          <w:tcPr>
            <w:tcW w:w="567" w:type="dxa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Лыжные гонки посвященные памяти С.М. Шишкина, Е.Г. Батуева , М.И. Иванова, 02.03.2024 г. д. Б. </w:t>
            </w:r>
            <w:proofErr w:type="spellStart"/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Сибы</w:t>
            </w:r>
            <w:proofErr w:type="spellEnd"/>
          </w:p>
        </w:tc>
        <w:tc>
          <w:tcPr>
            <w:tcW w:w="2268" w:type="dxa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человек</w:t>
            </w:r>
          </w:p>
        </w:tc>
      </w:tr>
      <w:tr w:rsidR="004A1EBA" w:rsidRPr="004A1EBA" w:rsidTr="005B46A2">
        <w:tc>
          <w:tcPr>
            <w:tcW w:w="567" w:type="dxa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Лыжные </w:t>
            </w:r>
            <w:proofErr w:type="spellStart"/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гонкт</w:t>
            </w:r>
            <w:proofErr w:type="spellEnd"/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«Лыжня зовет!» среди ДОУ</w:t>
            </w:r>
          </w:p>
        </w:tc>
        <w:tc>
          <w:tcPr>
            <w:tcW w:w="2268" w:type="dxa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человек</w:t>
            </w:r>
          </w:p>
        </w:tc>
      </w:tr>
      <w:tr w:rsidR="004A1EBA" w:rsidRPr="004A1EBA" w:rsidTr="005B46A2">
        <w:tc>
          <w:tcPr>
            <w:tcW w:w="567" w:type="dxa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9-ая районная зимняя спартакиада пенсионеров, 19, 20.03.2024 г. г. Можга с. Б. </w:t>
            </w:r>
            <w:proofErr w:type="spellStart"/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Кибья</w:t>
            </w:r>
            <w:proofErr w:type="spellEnd"/>
          </w:p>
        </w:tc>
        <w:tc>
          <w:tcPr>
            <w:tcW w:w="2268" w:type="dxa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человек</w:t>
            </w:r>
          </w:p>
        </w:tc>
      </w:tr>
      <w:tr w:rsidR="004A1EBA" w:rsidRPr="004A1EBA" w:rsidTr="005B46A2">
        <w:tc>
          <w:tcPr>
            <w:tcW w:w="567" w:type="dxa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Лыжня России, 10.02.2024 г. д. </w:t>
            </w:r>
            <w:proofErr w:type="spellStart"/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Комяк</w:t>
            </w:r>
            <w:proofErr w:type="spellEnd"/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Пазял</w:t>
            </w:r>
            <w:proofErr w:type="spellEnd"/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Б. </w:t>
            </w:r>
            <w:proofErr w:type="spellStart"/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Сибы</w:t>
            </w:r>
            <w:proofErr w:type="spellEnd"/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268" w:type="dxa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человек</w:t>
            </w:r>
          </w:p>
        </w:tc>
      </w:tr>
      <w:tr w:rsidR="004A1EBA" w:rsidRPr="004A1EBA" w:rsidTr="005B46A2">
        <w:tc>
          <w:tcPr>
            <w:tcW w:w="567" w:type="dxa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Зимний фестиваль ГТО, 20.03.2024 г. С. Б. </w:t>
            </w:r>
            <w:proofErr w:type="spellStart"/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Кибья</w:t>
            </w:r>
            <w:proofErr w:type="spellEnd"/>
          </w:p>
        </w:tc>
        <w:tc>
          <w:tcPr>
            <w:tcW w:w="2268" w:type="dxa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человек</w:t>
            </w:r>
          </w:p>
        </w:tc>
      </w:tr>
      <w:tr w:rsidR="004A1EBA" w:rsidRPr="004A1EBA" w:rsidTr="005B46A2">
        <w:tc>
          <w:tcPr>
            <w:tcW w:w="567" w:type="dxa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турнир по баскетболу памяти Сергея </w:t>
            </w:r>
            <w:proofErr w:type="spellStart"/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Кирдяева</w:t>
            </w:r>
            <w:proofErr w:type="spellEnd"/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30.03.2024 г. с. </w:t>
            </w:r>
            <w:proofErr w:type="spellStart"/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Пычас</w:t>
            </w:r>
            <w:proofErr w:type="spellEnd"/>
          </w:p>
        </w:tc>
        <w:tc>
          <w:tcPr>
            <w:tcW w:w="2268" w:type="dxa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человека</w:t>
            </w:r>
          </w:p>
        </w:tc>
      </w:tr>
      <w:tr w:rsidR="004A1EBA" w:rsidRPr="004A1EBA" w:rsidTr="005B46A2">
        <w:tc>
          <w:tcPr>
            <w:tcW w:w="567" w:type="dxa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shd w:val="clear" w:color="auto" w:fill="auto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турнир по волейболу памяти Сергея </w:t>
            </w:r>
            <w:proofErr w:type="spellStart"/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Кирдяева</w:t>
            </w:r>
            <w:proofErr w:type="spellEnd"/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31.03.2024 г. с. </w:t>
            </w:r>
            <w:proofErr w:type="spellStart"/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Пычас</w:t>
            </w:r>
            <w:proofErr w:type="spellEnd"/>
          </w:p>
        </w:tc>
        <w:tc>
          <w:tcPr>
            <w:tcW w:w="2268" w:type="dxa"/>
          </w:tcPr>
          <w:p w:rsidR="004A1EBA" w:rsidRPr="004A1EBA" w:rsidRDefault="004A1EBA" w:rsidP="004A1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человек</w:t>
            </w:r>
          </w:p>
        </w:tc>
      </w:tr>
    </w:tbl>
    <w:p w:rsidR="004A1EBA" w:rsidRPr="004A1EBA" w:rsidRDefault="004A1EBA" w:rsidP="004A1E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30A" w:rsidRPr="00D658CF" w:rsidRDefault="0039630A" w:rsidP="00396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9630A" w:rsidRPr="00D658CF" w:rsidSect="00C07430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2EF0"/>
    <w:multiLevelType w:val="hybridMultilevel"/>
    <w:tmpl w:val="4DE497D8"/>
    <w:lvl w:ilvl="0" w:tplc="CED8C72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06B97"/>
    <w:multiLevelType w:val="hybridMultilevel"/>
    <w:tmpl w:val="6144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7E63"/>
    <w:multiLevelType w:val="hybridMultilevel"/>
    <w:tmpl w:val="CE02CF60"/>
    <w:lvl w:ilvl="0" w:tplc="748A517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F313C6"/>
    <w:multiLevelType w:val="hybridMultilevel"/>
    <w:tmpl w:val="EA508EAA"/>
    <w:lvl w:ilvl="0" w:tplc="AE58FCC0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F95A51"/>
    <w:multiLevelType w:val="hybridMultilevel"/>
    <w:tmpl w:val="500E8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65197"/>
    <w:multiLevelType w:val="hybridMultilevel"/>
    <w:tmpl w:val="BC3247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1F5305C"/>
    <w:multiLevelType w:val="hybridMultilevel"/>
    <w:tmpl w:val="EF846034"/>
    <w:lvl w:ilvl="0" w:tplc="3586DC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4C46A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4896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8FA8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020DF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A212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02EE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65E7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4F0B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B6BE4"/>
    <w:multiLevelType w:val="hybridMultilevel"/>
    <w:tmpl w:val="7D28D28E"/>
    <w:lvl w:ilvl="0" w:tplc="E7986A9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6673C0"/>
    <w:multiLevelType w:val="hybridMultilevel"/>
    <w:tmpl w:val="C818C4D6"/>
    <w:lvl w:ilvl="0" w:tplc="748A517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8C3FD7"/>
    <w:multiLevelType w:val="hybridMultilevel"/>
    <w:tmpl w:val="82AA1E50"/>
    <w:lvl w:ilvl="0" w:tplc="E0BE5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CCB160C"/>
    <w:multiLevelType w:val="hybridMultilevel"/>
    <w:tmpl w:val="69BCBABA"/>
    <w:lvl w:ilvl="0" w:tplc="14DCB490">
      <w:start w:val="1"/>
      <w:numFmt w:val="bullet"/>
      <w:lvlText w:val=""/>
      <w:lvlJc w:val="left"/>
      <w:pPr>
        <w:ind w:left="151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EDD663F"/>
    <w:multiLevelType w:val="hybridMultilevel"/>
    <w:tmpl w:val="E76E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1C"/>
    <w:rsid w:val="000005D0"/>
    <w:rsid w:val="00002861"/>
    <w:rsid w:val="00004E26"/>
    <w:rsid w:val="0000791E"/>
    <w:rsid w:val="00044CA8"/>
    <w:rsid w:val="00055C4C"/>
    <w:rsid w:val="00064882"/>
    <w:rsid w:val="000F38D8"/>
    <w:rsid w:val="00107BBC"/>
    <w:rsid w:val="00111C2C"/>
    <w:rsid w:val="001408E6"/>
    <w:rsid w:val="00140F7E"/>
    <w:rsid w:val="001520DE"/>
    <w:rsid w:val="00184BD1"/>
    <w:rsid w:val="001875A4"/>
    <w:rsid w:val="0019490F"/>
    <w:rsid w:val="001A2162"/>
    <w:rsid w:val="001D01E5"/>
    <w:rsid w:val="001E0F58"/>
    <w:rsid w:val="001F053E"/>
    <w:rsid w:val="001F656A"/>
    <w:rsid w:val="00202644"/>
    <w:rsid w:val="0024450F"/>
    <w:rsid w:val="00271AC3"/>
    <w:rsid w:val="002B035A"/>
    <w:rsid w:val="002D1B24"/>
    <w:rsid w:val="002E70D6"/>
    <w:rsid w:val="002F646A"/>
    <w:rsid w:val="002F75BE"/>
    <w:rsid w:val="003032D3"/>
    <w:rsid w:val="00314288"/>
    <w:rsid w:val="0035663D"/>
    <w:rsid w:val="0039630A"/>
    <w:rsid w:val="003A1BA8"/>
    <w:rsid w:val="003A3438"/>
    <w:rsid w:val="003C73CD"/>
    <w:rsid w:val="003F06F7"/>
    <w:rsid w:val="003F676D"/>
    <w:rsid w:val="00420692"/>
    <w:rsid w:val="004237D1"/>
    <w:rsid w:val="004349A7"/>
    <w:rsid w:val="0045786A"/>
    <w:rsid w:val="0047107E"/>
    <w:rsid w:val="00474353"/>
    <w:rsid w:val="00475820"/>
    <w:rsid w:val="004A1EBA"/>
    <w:rsid w:val="004A6B3F"/>
    <w:rsid w:val="004B08A7"/>
    <w:rsid w:val="004C258E"/>
    <w:rsid w:val="004D0154"/>
    <w:rsid w:val="004E7314"/>
    <w:rsid w:val="0051015A"/>
    <w:rsid w:val="005101AD"/>
    <w:rsid w:val="005263AC"/>
    <w:rsid w:val="00582889"/>
    <w:rsid w:val="005A7D11"/>
    <w:rsid w:val="005B46A2"/>
    <w:rsid w:val="005B7BDC"/>
    <w:rsid w:val="005E648E"/>
    <w:rsid w:val="00602A25"/>
    <w:rsid w:val="0060340B"/>
    <w:rsid w:val="00635343"/>
    <w:rsid w:val="00640F82"/>
    <w:rsid w:val="00657D9B"/>
    <w:rsid w:val="0066460A"/>
    <w:rsid w:val="006659C6"/>
    <w:rsid w:val="00666E7A"/>
    <w:rsid w:val="00684251"/>
    <w:rsid w:val="006853BF"/>
    <w:rsid w:val="00686722"/>
    <w:rsid w:val="00692494"/>
    <w:rsid w:val="00697239"/>
    <w:rsid w:val="006A1E84"/>
    <w:rsid w:val="006D6A16"/>
    <w:rsid w:val="00700386"/>
    <w:rsid w:val="00700D8F"/>
    <w:rsid w:val="007126D2"/>
    <w:rsid w:val="007A18E0"/>
    <w:rsid w:val="007E2E6D"/>
    <w:rsid w:val="007E5EC9"/>
    <w:rsid w:val="00804CAE"/>
    <w:rsid w:val="00822461"/>
    <w:rsid w:val="008330FF"/>
    <w:rsid w:val="00856669"/>
    <w:rsid w:val="00856BDD"/>
    <w:rsid w:val="00863193"/>
    <w:rsid w:val="00870DDC"/>
    <w:rsid w:val="008B6E53"/>
    <w:rsid w:val="008E2C5E"/>
    <w:rsid w:val="008E7F0F"/>
    <w:rsid w:val="00911D11"/>
    <w:rsid w:val="00966E9A"/>
    <w:rsid w:val="009A2674"/>
    <w:rsid w:val="009B5419"/>
    <w:rsid w:val="009C3F43"/>
    <w:rsid w:val="00A0241C"/>
    <w:rsid w:val="00A70D6F"/>
    <w:rsid w:val="00A72424"/>
    <w:rsid w:val="00A908B0"/>
    <w:rsid w:val="00AC509C"/>
    <w:rsid w:val="00AD634F"/>
    <w:rsid w:val="00B34A4A"/>
    <w:rsid w:val="00B67D99"/>
    <w:rsid w:val="00B80865"/>
    <w:rsid w:val="00B954C8"/>
    <w:rsid w:val="00BE7B31"/>
    <w:rsid w:val="00BF1819"/>
    <w:rsid w:val="00C07430"/>
    <w:rsid w:val="00C42A56"/>
    <w:rsid w:val="00C44ADF"/>
    <w:rsid w:val="00C64CFA"/>
    <w:rsid w:val="00C80C99"/>
    <w:rsid w:val="00CB2A47"/>
    <w:rsid w:val="00CF5EC6"/>
    <w:rsid w:val="00D057F3"/>
    <w:rsid w:val="00D06A0D"/>
    <w:rsid w:val="00D1087B"/>
    <w:rsid w:val="00D23466"/>
    <w:rsid w:val="00D3466E"/>
    <w:rsid w:val="00D63E33"/>
    <w:rsid w:val="00D658CF"/>
    <w:rsid w:val="00D776A6"/>
    <w:rsid w:val="00D859EA"/>
    <w:rsid w:val="00DC10A8"/>
    <w:rsid w:val="00DD6290"/>
    <w:rsid w:val="00E0653B"/>
    <w:rsid w:val="00E2401B"/>
    <w:rsid w:val="00E30FBB"/>
    <w:rsid w:val="00E617E0"/>
    <w:rsid w:val="00E74CBA"/>
    <w:rsid w:val="00E810C6"/>
    <w:rsid w:val="00E81EC2"/>
    <w:rsid w:val="00EA2200"/>
    <w:rsid w:val="00EA3FF2"/>
    <w:rsid w:val="00EA5F3D"/>
    <w:rsid w:val="00ED4025"/>
    <w:rsid w:val="00EF24ED"/>
    <w:rsid w:val="00F034C9"/>
    <w:rsid w:val="00F45EC5"/>
    <w:rsid w:val="00F524F1"/>
    <w:rsid w:val="00F676F2"/>
    <w:rsid w:val="00F7497A"/>
    <w:rsid w:val="00F936D6"/>
    <w:rsid w:val="00FA1174"/>
    <w:rsid w:val="00FA56C7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66DE"/>
  <w15:docId w15:val="{CA710C1B-BD3A-445B-86C0-2228E255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A16"/>
  </w:style>
  <w:style w:type="paragraph" w:styleId="2">
    <w:name w:val="heading 2"/>
    <w:basedOn w:val="a"/>
    <w:next w:val="a"/>
    <w:link w:val="20"/>
    <w:uiPriority w:val="9"/>
    <w:unhideWhenUsed/>
    <w:qFormat/>
    <w:rsid w:val="001520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D6A1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D6A1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D6A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D6A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D6A16"/>
    <w:pPr>
      <w:ind w:left="720"/>
      <w:contextualSpacing/>
    </w:pPr>
  </w:style>
  <w:style w:type="paragraph" w:customStyle="1" w:styleId="Standard">
    <w:name w:val="Standard"/>
    <w:rsid w:val="006D6A1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Normal">
    <w:name w:val="ConsNormal"/>
    <w:rsid w:val="006D6A16"/>
    <w:pPr>
      <w:widowControl w:val="0"/>
      <w:autoSpaceDE w:val="0"/>
      <w:autoSpaceDN w:val="0"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character" w:styleId="a8">
    <w:name w:val="Strong"/>
    <w:basedOn w:val="a0"/>
    <w:qFormat/>
    <w:rsid w:val="006D6A16"/>
    <w:rPr>
      <w:b/>
      <w:bCs/>
    </w:rPr>
  </w:style>
  <w:style w:type="table" w:styleId="a9">
    <w:name w:val="Table Grid"/>
    <w:basedOn w:val="a1"/>
    <w:uiPriority w:val="59"/>
    <w:rsid w:val="0020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A1B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28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52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9"/>
    <w:uiPriority w:val="59"/>
    <w:rsid w:val="00F749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4445-B16E-4287-8204-5EBFE386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8</Pages>
  <Words>3383</Words>
  <Characters>19287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Сарычева М.Н.</dc:creator>
  <cp:lastModifiedBy>User</cp:lastModifiedBy>
  <cp:revision>142</cp:revision>
  <cp:lastPrinted>2024-04-04T10:00:00Z</cp:lastPrinted>
  <dcterms:created xsi:type="dcterms:W3CDTF">2020-04-07T05:18:00Z</dcterms:created>
  <dcterms:modified xsi:type="dcterms:W3CDTF">2024-04-04T10:00:00Z</dcterms:modified>
</cp:coreProperties>
</file>