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6A" w:rsidRDefault="00F9416A" w:rsidP="00F9416A">
      <w:pPr>
        <w:pStyle w:val="a3"/>
        <w:jc w:val="center"/>
      </w:pPr>
      <w:r>
        <w:rPr>
          <w:rStyle w:val="a4"/>
        </w:rPr>
        <w:t>Борьба с неформальной занятостью направлена на защиту интересов людей</w:t>
      </w:r>
    </w:p>
    <w:p w:rsidR="00F9416A" w:rsidRDefault="00F9416A" w:rsidP="00F9416A">
      <w:pPr>
        <w:pStyle w:val="a3"/>
        <w:jc w:val="both"/>
      </w:pPr>
      <w:r>
        <w:t>К сожалению, проблема неформальной занятости (то есть работа на предприятии без официального трудоустройства) остается крайне негативной тенденцией</w:t>
      </w:r>
      <w:r w:rsidR="00FA5E2F">
        <w:t xml:space="preserve">. </w:t>
      </w:r>
      <w:r>
        <w:t xml:space="preserve">Тысячи граждан работают без официального трудоустройства, либо даже "с записью в трудовой книжке", но получая основную часть зарплаты в конверте. И это </w:t>
      </w:r>
      <w:r w:rsidR="00FA5E2F">
        <w:t>отрицательно</w:t>
      </w:r>
      <w:r>
        <w:t xml:space="preserve"> сказывается как на самих работниках, так и на бюджете: люди не имеют никаких законных социальных гарантий, остаются с минимальными пенсиями и страховыми выплатами, а на территориях сёл </w:t>
      </w:r>
      <w:r w:rsidR="00FA5E2F">
        <w:t xml:space="preserve">и деревень </w:t>
      </w:r>
      <w:r>
        <w:t>не хватает средств на развитие социальной сферы.</w:t>
      </w:r>
    </w:p>
    <w:p w:rsidR="00F9416A" w:rsidRDefault="00F9416A" w:rsidP="00F9416A">
      <w:pPr>
        <w:pStyle w:val="a3"/>
        <w:jc w:val="both"/>
      </w:pPr>
      <w:r>
        <w:t>Основные виды неформальной занятости:</w:t>
      </w:r>
    </w:p>
    <w:p w:rsidR="00F9416A" w:rsidRDefault="00F9416A" w:rsidP="00F9416A">
      <w:pPr>
        <w:pStyle w:val="a3"/>
        <w:jc w:val="both"/>
      </w:pPr>
      <w:r>
        <w:t xml:space="preserve">- </w:t>
      </w:r>
      <w:r w:rsidR="006B5826">
        <w:t xml:space="preserve"> </w:t>
      </w:r>
      <w:bookmarkStart w:id="0" w:name="_GoBack"/>
      <w:bookmarkEnd w:id="0"/>
      <w:r>
        <w:t>работники, не оформленные на работу, или занимающиеся неучтенной деятельностью;</w:t>
      </w:r>
    </w:p>
    <w:p w:rsidR="00F9416A" w:rsidRDefault="00F9416A" w:rsidP="00F9416A">
      <w:pPr>
        <w:pStyle w:val="a3"/>
        <w:jc w:val="both"/>
      </w:pPr>
      <w:r>
        <w:t>- работники, совмещающие формальную и преимущественно неформальную деятельность.</w:t>
      </w:r>
    </w:p>
    <w:p w:rsidR="00F9416A" w:rsidRDefault="00F9416A" w:rsidP="00F9416A">
      <w:pPr>
        <w:pStyle w:val="a3"/>
        <w:jc w:val="both"/>
      </w:pPr>
      <w:r>
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</w:t>
      </w:r>
    </w:p>
    <w:p w:rsidR="00F9416A" w:rsidRDefault="00F9416A" w:rsidP="00F9416A">
      <w:pPr>
        <w:pStyle w:val="a3"/>
        <w:jc w:val="both"/>
      </w:pPr>
      <w:r>
        <w:t xml:space="preserve">Такие схемы позволяют организациям уйти от уплаты страховых взносов во внебюджетные фонды (в </w:t>
      </w:r>
      <w:proofErr w:type="spellStart"/>
      <w:r>
        <w:t>т.ч</w:t>
      </w:r>
      <w:proofErr w:type="spellEnd"/>
      <w:r>
        <w:t>. на обязательное пенсионное страхование) и налога на доходы физических лиц. Уклоняясь от уплаты этих налогов и взносов, организации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F9416A" w:rsidRDefault="00F9416A" w:rsidP="00F9416A">
      <w:pPr>
        <w:pStyle w:val="a3"/>
        <w:jc w:val="both"/>
      </w:pPr>
      <w:r>
        <w:t>Однако 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</w:t>
      </w:r>
    </w:p>
    <w:p w:rsidR="00F9416A" w:rsidRDefault="00F9416A" w:rsidP="00F9416A">
      <w:pPr>
        <w:pStyle w:val="a3"/>
        <w:jc w:val="both"/>
      </w:pPr>
      <w:r>
        <w:t xml:space="preserve">Если Вам или Вашим близким, выплачивают зарплату «в конверте», работодатель уклоняется от заключения трудового договора, Вы можете обратиться по </w:t>
      </w:r>
      <w:r>
        <w:rPr>
          <w:rStyle w:val="a4"/>
        </w:rPr>
        <w:t>телефону  «горячей линии» Администрации</w:t>
      </w:r>
      <w:r w:rsidR="00FA5E2F">
        <w:rPr>
          <w:rStyle w:val="a4"/>
        </w:rPr>
        <w:t xml:space="preserve"> муниципального образования «</w:t>
      </w:r>
      <w:proofErr w:type="spellStart"/>
      <w:r w:rsidR="00FA5E2F">
        <w:rPr>
          <w:rStyle w:val="a4"/>
        </w:rPr>
        <w:t>Можгинский</w:t>
      </w:r>
      <w:proofErr w:type="spellEnd"/>
      <w:r w:rsidR="00FA5E2F">
        <w:rPr>
          <w:rStyle w:val="a4"/>
        </w:rPr>
        <w:t xml:space="preserve"> район»: тел. </w:t>
      </w:r>
      <w:r>
        <w:rPr>
          <w:rStyle w:val="a4"/>
        </w:rPr>
        <w:t>8</w:t>
      </w:r>
      <w:r w:rsidR="00FA5E2F">
        <w:rPr>
          <w:rStyle w:val="a4"/>
        </w:rPr>
        <w:t>(34139)-3-12-7</w:t>
      </w:r>
      <w:r>
        <w:rPr>
          <w:rStyle w:val="a4"/>
        </w:rPr>
        <w:t>5.</w:t>
      </w:r>
      <w:r>
        <w:t xml:space="preserve"> Если у вас имеется информация о данном факте, просим Вас сообщать незамедлительно.</w:t>
      </w:r>
    </w:p>
    <w:p w:rsidR="004F262B" w:rsidRDefault="004F262B"/>
    <w:sectPr w:rsidR="004F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6A"/>
    <w:rsid w:val="004F262B"/>
    <w:rsid w:val="006B5826"/>
    <w:rsid w:val="00F9416A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2017-10-04T09:20:00Z</dcterms:created>
  <dcterms:modified xsi:type="dcterms:W3CDTF">2017-10-09T04:31:00Z</dcterms:modified>
</cp:coreProperties>
</file>