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E1269C" w:rsidRDefault="00E1269C"/>
    <w:p w:rsidR="00A30AD5" w:rsidRPr="00851363" w:rsidRDefault="00A30AD5" w:rsidP="00A30AD5">
      <w:pPr>
        <w:jc w:val="center"/>
      </w:pPr>
      <w:r w:rsidRPr="00851363">
        <w:t>ОТЧЕТ</w:t>
      </w:r>
    </w:p>
    <w:p w:rsidR="007E249B" w:rsidRPr="005B0E73" w:rsidRDefault="00E1269C" w:rsidP="007E249B">
      <w:pPr>
        <w:ind w:firstLine="709"/>
        <w:jc w:val="center"/>
        <w:rPr>
          <w:b/>
        </w:rPr>
      </w:pPr>
      <w:r>
        <w:rPr>
          <w:b/>
        </w:rPr>
        <w:t>по</w:t>
      </w:r>
      <w:r w:rsidR="00371951" w:rsidRPr="005B0E73">
        <w:rPr>
          <w:b/>
        </w:rPr>
        <w:t xml:space="preserve"> результатам финансово-экономической экспертизы на проект постановления Администрации муниципального образования </w:t>
      </w:r>
      <w:r w:rsidR="007E249B" w:rsidRPr="005B0E73">
        <w:rPr>
          <w:b/>
        </w:rPr>
        <w:t xml:space="preserve">Муниципальный округ Можгинский район Удмуртской Республики» </w:t>
      </w:r>
      <w:r w:rsidR="00EA4D5C">
        <w:rPr>
          <w:b/>
        </w:rPr>
        <w:t>о внесении изменений в муниципальную</w:t>
      </w:r>
      <w:r w:rsidR="007E249B" w:rsidRPr="005B0E73">
        <w:rPr>
          <w:b/>
        </w:rPr>
        <w:t xml:space="preserve"> программ</w:t>
      </w:r>
      <w:r w:rsidR="00EA4D5C">
        <w:rPr>
          <w:b/>
        </w:rPr>
        <w:t>у</w:t>
      </w:r>
      <w:r w:rsidR="007E249B" w:rsidRPr="005B0E73">
        <w:rPr>
          <w:b/>
        </w:rPr>
        <w:t xml:space="preserve"> муниципального образования «Муниципальный округ Можгинский район Удмуртской Республики» «</w:t>
      </w:r>
      <w:r w:rsidR="00860CA8">
        <w:rPr>
          <w:b/>
        </w:rPr>
        <w:t>Муниципальное управление</w:t>
      </w:r>
      <w:r w:rsidR="007E249B" w:rsidRPr="005B0E73">
        <w:rPr>
          <w:b/>
        </w:rPr>
        <w:t>».</w:t>
      </w:r>
    </w:p>
    <w:p w:rsidR="00371951" w:rsidRPr="005B0E73" w:rsidRDefault="00371951" w:rsidP="00A30AD5">
      <w:pPr>
        <w:jc w:val="center"/>
      </w:pPr>
    </w:p>
    <w:p w:rsidR="00851363" w:rsidRPr="00E1269C" w:rsidRDefault="00326E49" w:rsidP="0066283A">
      <w:pPr>
        <w:pStyle w:val="Default"/>
        <w:ind w:firstLine="709"/>
        <w:jc w:val="both"/>
        <w:rPr>
          <w:highlight w:val="yellow"/>
        </w:rPr>
      </w:pPr>
      <w:r w:rsidRPr="00497049">
        <w:t xml:space="preserve">В срок с </w:t>
      </w:r>
      <w:r w:rsidR="00860CA8">
        <w:t>14</w:t>
      </w:r>
      <w:r w:rsidR="00A30AD5" w:rsidRPr="00497049">
        <w:t xml:space="preserve"> по </w:t>
      </w:r>
      <w:r w:rsidR="00860CA8">
        <w:t>15</w:t>
      </w:r>
      <w:r w:rsidR="00A30AD5" w:rsidRPr="00497049">
        <w:t xml:space="preserve"> февраля 202</w:t>
      </w:r>
      <w:r w:rsidR="00E1269C" w:rsidRPr="00497049">
        <w:t>3</w:t>
      </w:r>
      <w:r w:rsidR="00A30AD5" w:rsidRPr="00497049">
        <w:t xml:space="preserve"> года </w:t>
      </w:r>
      <w:r w:rsidRPr="00497049">
        <w:t xml:space="preserve">в соответствии </w:t>
      </w:r>
      <w:r w:rsidR="00851363" w:rsidRPr="00497049">
        <w:t>со статьями  157, 179 Бюджетного кодекса Российской Федерации,  в ред. изменений  (далее – БК РФ),</w:t>
      </w:r>
      <w:r w:rsidR="00851363" w:rsidRPr="00497049">
        <w:rPr>
          <w:sz w:val="28"/>
          <w:szCs w:val="28"/>
        </w:rPr>
        <w:t xml:space="preserve"> </w:t>
      </w:r>
      <w:r w:rsidR="00851363" w:rsidRPr="00497049">
        <w:t xml:space="preserve"> статьей  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Федеральным законом от 06 октября 2003 года № 131-ФЗ «Об общих принципах организации местного самоуправления в </w:t>
      </w:r>
      <w:r w:rsidR="0066283A" w:rsidRPr="00497049">
        <w:t xml:space="preserve">Российской Федерации», с учетом </w:t>
      </w:r>
      <w:r w:rsidR="00851363" w:rsidRPr="00497049">
        <w:t>изменений, Уставом муниципального образования «Муниципальный округ Можгинский район Удмуртской Республики», 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декабря 2021 года № 4.12, пункта 2.1 плана работы контрольно-счетного отдела муниципального образования «Муниципальный округ Можгинский район Удмуртской Республики»</w:t>
      </w:r>
      <w:r w:rsidR="005728BE" w:rsidRPr="00497049">
        <w:t xml:space="preserve"> (далее - к</w:t>
      </w:r>
      <w:r w:rsidR="00851363" w:rsidRPr="00497049">
        <w:t>онтрольно-счетный отдел) на 202</w:t>
      </w:r>
      <w:r w:rsidR="00497049" w:rsidRPr="00497049">
        <w:t>3</w:t>
      </w:r>
      <w:r w:rsidR="00851363" w:rsidRPr="00497049">
        <w:t xml:space="preserve"> год, утвержденного </w:t>
      </w:r>
      <w:r w:rsidR="005728BE" w:rsidRPr="00497049">
        <w:t>приказом к</w:t>
      </w:r>
      <w:r w:rsidR="00851363" w:rsidRPr="00497049">
        <w:t xml:space="preserve">онтрольно-счетного отдела от </w:t>
      </w:r>
      <w:r w:rsidR="00497049" w:rsidRPr="00497049">
        <w:t>29</w:t>
      </w:r>
      <w:r w:rsidR="00851363" w:rsidRPr="00497049">
        <w:t xml:space="preserve"> </w:t>
      </w:r>
      <w:r w:rsidR="00497049" w:rsidRPr="00497049">
        <w:t>декабр</w:t>
      </w:r>
      <w:r w:rsidR="00851363" w:rsidRPr="00497049">
        <w:t>я 202</w:t>
      </w:r>
      <w:r w:rsidR="00DA00D4">
        <w:t>2</w:t>
      </w:r>
      <w:r w:rsidR="00851363" w:rsidRPr="00497049">
        <w:t xml:space="preserve"> года № </w:t>
      </w:r>
      <w:r w:rsidR="00497049" w:rsidRPr="00497049">
        <w:t>30</w:t>
      </w:r>
      <w:r w:rsidR="00851363" w:rsidRPr="00497049">
        <w:t xml:space="preserve">-од, </w:t>
      </w:r>
      <w:r w:rsidR="00FC3633">
        <w:t>в соответствии со с</w:t>
      </w:r>
      <w:r w:rsidR="00FC3633" w:rsidRPr="002A35A2">
        <w:t>тандарт</w:t>
      </w:r>
      <w:r w:rsidR="00FC3633">
        <w:t>ами</w:t>
      </w:r>
      <w:r w:rsidR="00FC3633" w:rsidRPr="002A35A2">
        <w:t xml:space="preserve"> внешнего муниципального финансового контроля «Общие правила проведения экспертно-аналитических мероприятий» СВМФК-КСО-3, «</w:t>
      </w:r>
      <w:r w:rsidR="00FC3633" w:rsidRPr="002A35A2">
        <w:rPr>
          <w:bCs/>
        </w:rPr>
        <w:t>Организация и проведение ф</w:t>
      </w:r>
      <w:r w:rsidR="00FC3633" w:rsidRPr="002A35A2">
        <w:rPr>
          <w:spacing w:val="-2"/>
        </w:rPr>
        <w:t>инансово-экономической эксперти</w:t>
      </w:r>
      <w:r w:rsidR="00FC3633" w:rsidRPr="00D36D00">
        <w:rPr>
          <w:spacing w:val="-2"/>
        </w:rPr>
        <w:t>зы проектов муниципальных программ» СВМФК-КСО-6,</w:t>
      </w:r>
      <w:r w:rsidR="00FC3633" w:rsidRPr="00D36D00">
        <w:t xml:space="preserve"> утвержденными приказами контрольно-счетного отдела от 11 января 2022 года № 9-од и от 14 января 2022 года № 12-од соответственно</w:t>
      </w:r>
      <w:r w:rsidR="005728BE" w:rsidRPr="00D36D00">
        <w:t xml:space="preserve">, </w:t>
      </w:r>
      <w:r w:rsidR="00860CA8">
        <w:t>председателем</w:t>
      </w:r>
      <w:r w:rsidR="005728BE" w:rsidRPr="00D36D00">
        <w:t xml:space="preserve"> контрольно</w:t>
      </w:r>
      <w:r w:rsidR="000F3805" w:rsidRPr="00D36D00">
        <w:t>-</w:t>
      </w:r>
      <w:r w:rsidR="005728BE" w:rsidRPr="00D36D00">
        <w:t xml:space="preserve">счетного отдела </w:t>
      </w:r>
      <w:r w:rsidR="00851363" w:rsidRPr="00D36D00">
        <w:t xml:space="preserve">проведена финансово-экономическая экспертиза на проект постановления Администрации муниципального образования «Муниципальный округ Можгинский район Удмуртской Республики» </w:t>
      </w:r>
      <w:r w:rsidR="00FC3633" w:rsidRPr="00D36D00">
        <w:t xml:space="preserve">о внесении изменений </w:t>
      </w:r>
      <w:r w:rsidR="00D36D00" w:rsidRPr="00D36D00">
        <w:t xml:space="preserve">в </w:t>
      </w:r>
      <w:r w:rsidR="00851363" w:rsidRPr="00D36D00">
        <w:t>муниципальн</w:t>
      </w:r>
      <w:r w:rsidR="00D36D00" w:rsidRPr="00D36D00">
        <w:t>ую</w:t>
      </w:r>
      <w:r w:rsidR="00851363" w:rsidRPr="00D36D00">
        <w:t xml:space="preserve"> программ</w:t>
      </w:r>
      <w:r w:rsidR="00D36D00" w:rsidRPr="00D36D00">
        <w:t>у</w:t>
      </w:r>
      <w:r w:rsidR="00851363" w:rsidRPr="00D36D00">
        <w:t xml:space="preserve"> муниципального образования «Муниципальный округ Можгинский район Удмуртской Республики»   «</w:t>
      </w:r>
      <w:r w:rsidR="00860CA8">
        <w:t>Муниципальное управление</w:t>
      </w:r>
      <w:r w:rsidR="00851363" w:rsidRPr="00D36D00">
        <w:t>».</w:t>
      </w:r>
    </w:p>
    <w:p w:rsidR="00860CA8" w:rsidRDefault="00D36D00" w:rsidP="00BF6013">
      <w:pPr>
        <w:ind w:firstLine="709"/>
        <w:jc w:val="both"/>
      </w:pPr>
      <w:r w:rsidRPr="008B0B19">
        <w:t>Цель экспертно-аналитического мероприятия:</w:t>
      </w:r>
      <w:r w:rsidRPr="002A35A2">
        <w:t xml:space="preserve"> </w:t>
      </w:r>
      <w:r w:rsidR="00860CA8" w:rsidRPr="00DE5ABA">
        <w:t>соответствие данного проекта Постановления требованиям БК РФ, Положению о бюджетном процессе в муниципальном образовании  «</w:t>
      </w:r>
      <w:r w:rsidR="00860CA8" w:rsidRPr="00B02996">
        <w:t>Муниципальный округ Можгинский район Удмуртской Республики</w:t>
      </w:r>
      <w:r w:rsidR="00860CA8" w:rsidRPr="00DE5ABA">
        <w:t xml:space="preserve">», утвержденному решением Совета депутатов от </w:t>
      </w:r>
      <w:r w:rsidR="00860CA8">
        <w:t>1</w:t>
      </w:r>
      <w:r w:rsidR="00860CA8" w:rsidRPr="00DE5ABA">
        <w:t xml:space="preserve">5 </w:t>
      </w:r>
      <w:r w:rsidR="00860CA8">
        <w:t>ноября</w:t>
      </w:r>
      <w:r w:rsidR="00860CA8" w:rsidRPr="00DE5ABA">
        <w:t xml:space="preserve"> 20</w:t>
      </w:r>
      <w:r w:rsidR="00860CA8">
        <w:t xml:space="preserve">21 </w:t>
      </w:r>
      <w:r w:rsidR="00860CA8" w:rsidRPr="00FB5ED1">
        <w:t>г</w:t>
      </w:r>
      <w:r w:rsidR="00860CA8">
        <w:t>ода</w:t>
      </w:r>
      <w:r w:rsidR="00860CA8" w:rsidRPr="00FB5ED1">
        <w:t xml:space="preserve"> №</w:t>
      </w:r>
      <w:r w:rsidR="00860CA8">
        <w:t xml:space="preserve"> 3.16 (далее - Положение о бюджетном процессе),  решению  Совета депутатов</w:t>
      </w:r>
      <w:r w:rsidR="00860CA8" w:rsidRPr="00FB5ED1">
        <w:t xml:space="preserve"> </w:t>
      </w:r>
      <w:r w:rsidR="00860CA8">
        <w:t>от 21 декабря 2022 года № 10.14 «О бюджете муниципального образования «</w:t>
      </w:r>
      <w:r w:rsidR="00860CA8" w:rsidRPr="00B02996">
        <w:t>Муниципальный округ Можгинский район Удмуртской Республики</w:t>
      </w:r>
      <w:r w:rsidR="00860CA8">
        <w:t xml:space="preserve">» на 2023 год и на плановый период 2024 и 2025 годов» (далее - Решение № 10.14), </w:t>
      </w:r>
      <w:r w:rsidR="00860CA8" w:rsidRPr="00B34796">
        <w:t>Порядк</w:t>
      </w:r>
      <w:r w:rsidR="00860CA8">
        <w:t>у</w:t>
      </w:r>
      <w:r w:rsidR="00860CA8" w:rsidRPr="00B34796">
        <w:t xml:space="preserve"> разработки, утверждения, реализации и мониторинга муниципальных программ муниципального образо</w:t>
      </w:r>
      <w:r w:rsidR="00860CA8">
        <w:t>вания «</w:t>
      </w:r>
      <w:r w:rsidR="00860CA8" w:rsidRPr="00B02996">
        <w:t>Муниципальный округ Можгинский район Удмуртской Республики</w:t>
      </w:r>
      <w:r w:rsidR="00860CA8">
        <w:t>»</w:t>
      </w:r>
      <w:r w:rsidR="00860CA8" w:rsidRPr="00B34796">
        <w:t xml:space="preserve">, </w:t>
      </w:r>
      <w:r w:rsidR="00860CA8" w:rsidRPr="00DE3E78">
        <w:t>утвержденно</w:t>
      </w:r>
      <w:r w:rsidR="00860CA8">
        <w:t>му п</w:t>
      </w:r>
      <w:r w:rsidR="00860CA8" w:rsidRPr="00DE3E78">
        <w:t xml:space="preserve">остановлением </w:t>
      </w:r>
      <w:r w:rsidR="00860CA8" w:rsidRPr="00DE3E78">
        <w:lastRenderedPageBreak/>
        <w:t>Администрации район</w:t>
      </w:r>
      <w:r w:rsidR="00860CA8">
        <w:t xml:space="preserve">а от 17 января </w:t>
      </w:r>
      <w:r w:rsidR="00860CA8" w:rsidRPr="00DE3E78">
        <w:t>20</w:t>
      </w:r>
      <w:r w:rsidR="00860CA8">
        <w:t xml:space="preserve">22 </w:t>
      </w:r>
      <w:r w:rsidR="00860CA8" w:rsidRPr="00DE3E78">
        <w:t>г</w:t>
      </w:r>
      <w:r w:rsidR="00860CA8">
        <w:t>ода</w:t>
      </w:r>
      <w:r w:rsidR="00860CA8" w:rsidRPr="00DE3E78">
        <w:t xml:space="preserve"> № 3</w:t>
      </w:r>
      <w:r w:rsidR="00860CA8">
        <w:t>2,</w:t>
      </w:r>
      <w:r w:rsidR="00860CA8" w:rsidRPr="00DE3E78">
        <w:t xml:space="preserve"> в ред. от </w:t>
      </w:r>
      <w:r w:rsidR="00860CA8">
        <w:t>30</w:t>
      </w:r>
      <w:r w:rsidR="00860CA8" w:rsidRPr="00DE3E78">
        <w:t>.</w:t>
      </w:r>
      <w:r w:rsidR="00860CA8">
        <w:t>12</w:t>
      </w:r>
      <w:r w:rsidR="00860CA8" w:rsidRPr="00DE3E78">
        <w:t>.20</w:t>
      </w:r>
      <w:r w:rsidR="00860CA8">
        <w:t>22</w:t>
      </w:r>
      <w:r w:rsidR="00860CA8" w:rsidRPr="00DE3E78">
        <w:t xml:space="preserve">г. № </w:t>
      </w:r>
      <w:r w:rsidR="00860CA8">
        <w:t>1044</w:t>
      </w:r>
      <w:r w:rsidR="00860CA8" w:rsidRPr="00DE3E78">
        <w:t xml:space="preserve"> </w:t>
      </w:r>
      <w:r w:rsidR="00860CA8">
        <w:t xml:space="preserve">(далее  – Порядок разработки </w:t>
      </w:r>
      <w:r w:rsidR="00860CA8" w:rsidRPr="00B34796">
        <w:t>муниципальных программ)</w:t>
      </w:r>
      <w:r w:rsidR="00860CA8">
        <w:t>.</w:t>
      </w:r>
    </w:p>
    <w:p w:rsidR="00BF6013" w:rsidRPr="00DF3DCE" w:rsidRDefault="00BF6013" w:rsidP="00BF6013">
      <w:pPr>
        <w:ind w:firstLine="709"/>
        <w:jc w:val="both"/>
      </w:pPr>
      <w:r w:rsidRPr="00BF6013">
        <w:t>Предмет экспертно-аналитического мероприятия:</w:t>
      </w:r>
      <w:r w:rsidRPr="00BF6013">
        <w:rPr>
          <w:b/>
        </w:rPr>
        <w:t xml:space="preserve"> </w:t>
      </w:r>
      <w:r w:rsidRPr="00BF6013">
        <w:rPr>
          <w:bCs/>
        </w:rPr>
        <w:t xml:space="preserve">соответствие ресурсного </w:t>
      </w:r>
      <w:r w:rsidRPr="00DF3DCE">
        <w:rPr>
          <w:bCs/>
        </w:rPr>
        <w:t xml:space="preserve">обеспечения проекта Постановления объему средств, запланированных на реализацию мероприятий муниципальной программы </w:t>
      </w:r>
      <w:r w:rsidRPr="00DF3DCE">
        <w:t>«Муниципальное управление» Решению № 10.14.</w:t>
      </w:r>
    </w:p>
    <w:p w:rsidR="00BF6013" w:rsidRPr="00DF3DCE" w:rsidRDefault="00BF6013" w:rsidP="00BF6013">
      <w:pPr>
        <w:ind w:firstLine="709"/>
        <w:jc w:val="both"/>
      </w:pPr>
      <w:r w:rsidRPr="00DF3DCE">
        <w:rPr>
          <w:bCs/>
        </w:rPr>
        <w:t xml:space="preserve">Объекты </w:t>
      </w:r>
      <w:r w:rsidRPr="00DF3DCE">
        <w:t>экспертно-аналитического</w:t>
      </w:r>
      <w:r w:rsidRPr="00DF3DCE">
        <w:rPr>
          <w:bCs/>
        </w:rPr>
        <w:t xml:space="preserve"> мероприятия: структурные подразделения Администрации </w:t>
      </w:r>
      <w:r w:rsidRPr="00DF3DCE">
        <w:t>Можгинского района.</w:t>
      </w:r>
    </w:p>
    <w:p w:rsidR="00D36D00" w:rsidRPr="00DF3DCE" w:rsidRDefault="00D36D00" w:rsidP="00DA00D4">
      <w:pPr>
        <w:ind w:firstLine="709"/>
        <w:contextualSpacing/>
        <w:jc w:val="both"/>
      </w:pPr>
    </w:p>
    <w:p w:rsidR="005B21DF" w:rsidRPr="00DF3DCE" w:rsidRDefault="005B21DF" w:rsidP="00DA00D4">
      <w:pPr>
        <w:ind w:firstLine="709"/>
        <w:contextualSpacing/>
        <w:jc w:val="both"/>
        <w:rPr>
          <w:b/>
        </w:rPr>
      </w:pPr>
      <w:r w:rsidRPr="00DF3DCE">
        <w:rPr>
          <w:b/>
        </w:rPr>
        <w:t>По итогам финансово-экономической экспертизы на проект Программы установлено следующее:</w:t>
      </w:r>
    </w:p>
    <w:p w:rsidR="00DF3DCE" w:rsidRPr="00DF3DCE" w:rsidRDefault="00DF3DCE" w:rsidP="00DF3DCE">
      <w:pPr>
        <w:pStyle w:val="af2"/>
        <w:numPr>
          <w:ilvl w:val="0"/>
          <w:numId w:val="13"/>
        </w:numPr>
        <w:tabs>
          <w:tab w:val="left" w:pos="993"/>
        </w:tabs>
        <w:spacing w:after="0" w:line="240" w:lineRule="auto"/>
        <w:ind w:left="0" w:firstLine="709"/>
        <w:jc w:val="both"/>
        <w:rPr>
          <w:rFonts w:ascii="Times New Roman" w:hAnsi="Times New Roman"/>
          <w:sz w:val="24"/>
          <w:szCs w:val="24"/>
        </w:rPr>
      </w:pPr>
      <w:r w:rsidRPr="00DF3DCE">
        <w:rPr>
          <w:rFonts w:ascii="Times New Roman" w:hAnsi="Times New Roman"/>
          <w:sz w:val="24"/>
          <w:szCs w:val="24"/>
        </w:rPr>
        <w:t xml:space="preserve">В нарушение пункта 5.4 Порядка разработки муниципальных программ проекты изменений в муниципальную программу (от 13.05.2022 года № 402, от 07.12.2022г. № 956.1)  не согласовывались с контрольно-счетным отделом, т.е. изменения в муниципальную программу не прошли финансово-экономическую экспертизу. </w:t>
      </w:r>
    </w:p>
    <w:p w:rsidR="00DF3DCE" w:rsidRPr="00DF3DCE" w:rsidRDefault="00DF3DCE" w:rsidP="00DF3DCE">
      <w:pPr>
        <w:pStyle w:val="af2"/>
        <w:widowControl w:val="0"/>
        <w:numPr>
          <w:ilvl w:val="0"/>
          <w:numId w:val="13"/>
        </w:numPr>
        <w:shd w:val="clear" w:color="auto" w:fill="FFFFFF"/>
        <w:tabs>
          <w:tab w:val="left" w:pos="142"/>
          <w:tab w:val="left" w:pos="993"/>
        </w:tabs>
        <w:autoSpaceDE w:val="0"/>
        <w:autoSpaceDN w:val="0"/>
        <w:adjustRightInd w:val="0"/>
        <w:spacing w:after="0" w:line="240" w:lineRule="auto"/>
        <w:ind w:left="0" w:firstLine="709"/>
        <w:jc w:val="both"/>
        <w:rPr>
          <w:rFonts w:ascii="Times New Roman" w:hAnsi="Times New Roman"/>
          <w:bCs/>
          <w:sz w:val="24"/>
          <w:szCs w:val="24"/>
        </w:rPr>
      </w:pPr>
      <w:r w:rsidRPr="00DF3DCE">
        <w:rPr>
          <w:rFonts w:ascii="Times New Roman" w:hAnsi="Times New Roman"/>
          <w:sz w:val="24"/>
          <w:szCs w:val="24"/>
        </w:rPr>
        <w:t>Проект Постановления вносит на рассмотрение главе Администрации Можгинского района руководитель аппарата  Администрации Можгинского района – координатор муниципальной программы, что соответствует пункту 9.1 Порядка разработки муниципальных программ.</w:t>
      </w:r>
    </w:p>
    <w:p w:rsidR="00DF3DCE" w:rsidRPr="00DF3DCE" w:rsidRDefault="00DF3DCE" w:rsidP="00DF3DCE">
      <w:pPr>
        <w:widowControl w:val="0"/>
        <w:shd w:val="clear" w:color="auto" w:fill="FFFFFF"/>
        <w:tabs>
          <w:tab w:val="left" w:pos="142"/>
          <w:tab w:val="left" w:pos="993"/>
        </w:tabs>
        <w:autoSpaceDE w:val="0"/>
        <w:autoSpaceDN w:val="0"/>
        <w:adjustRightInd w:val="0"/>
        <w:ind w:firstLine="709"/>
        <w:jc w:val="both"/>
      </w:pPr>
      <w:r w:rsidRPr="00DF3DCE">
        <w:t>В соответствии с    пунктом 5.4  Порядка разработки муниципальных программ проект Постановления согласован</w:t>
      </w:r>
      <w:r w:rsidRPr="00DF3DCE">
        <w:rPr>
          <w:color w:val="000000"/>
        </w:rPr>
        <w:t xml:space="preserve"> </w:t>
      </w:r>
      <w:r w:rsidRPr="00DF3DCE">
        <w:t xml:space="preserve">с начальником экономики и проектной деятельности,  начальником Управления финансов Можгинского района, ответственными исполнителями, но  проект Постановления направлен в контрольно-счетный отдел без пояснительной записки. </w:t>
      </w:r>
    </w:p>
    <w:p w:rsidR="00DF3DCE" w:rsidRPr="00DF3DCE" w:rsidRDefault="00DF3DCE" w:rsidP="00DF3DCE">
      <w:pPr>
        <w:tabs>
          <w:tab w:val="left" w:pos="851"/>
          <w:tab w:val="left" w:pos="993"/>
        </w:tabs>
        <w:jc w:val="both"/>
      </w:pPr>
      <w:r w:rsidRPr="00DF3DCE">
        <w:rPr>
          <w:color w:val="212121"/>
        </w:rPr>
        <w:t xml:space="preserve">           3. Внесение изменений в муниципальную программу обусловлено необходимостью приведения показателей ресурсного обеспечения муниципальной программы</w:t>
      </w:r>
      <w:r w:rsidRPr="00DF3DCE">
        <w:t xml:space="preserve"> (подпрограмм) в соответствие с бюджетными ассигнованиями, утвержденными решением № 10.14. </w:t>
      </w:r>
    </w:p>
    <w:p w:rsidR="00DF3DCE" w:rsidRPr="00DF3DCE" w:rsidRDefault="00DF3DCE" w:rsidP="00DF3DCE">
      <w:pPr>
        <w:pStyle w:val="af2"/>
        <w:shd w:val="clear" w:color="auto" w:fill="FFFFFF"/>
        <w:tabs>
          <w:tab w:val="left" w:pos="142"/>
        </w:tabs>
        <w:ind w:left="0" w:firstLine="709"/>
        <w:jc w:val="both"/>
        <w:rPr>
          <w:rFonts w:ascii="Times New Roman" w:hAnsi="Times New Roman"/>
          <w:sz w:val="24"/>
          <w:szCs w:val="24"/>
        </w:rPr>
      </w:pPr>
      <w:r w:rsidRPr="00DF3DCE">
        <w:rPr>
          <w:rFonts w:ascii="Times New Roman" w:hAnsi="Times New Roman"/>
          <w:sz w:val="24"/>
          <w:szCs w:val="24"/>
        </w:rPr>
        <w:t xml:space="preserve">В соответствии с пунктом 2 статьи 179 БК РФ статьей 11 Положения о бюджетном процессе, пунктом 6.3.5. Порядка разработки муниципальных программ установлено, что муниципальные программы, а также изменения в ранее утвержденные муниципальные программы подлежат приведению в соответствие с решением о бюджете не позднее двух месяцев со дня вступления его в силу, т.е. утверждаются в срок до 1 марта 2023 года. Во исполнение указанных требований объем ресурсного обеспечения муниципальной программы  приводится в соответствие с Решением № 10.14 с соблюдением  установленного срока. </w:t>
      </w:r>
    </w:p>
    <w:p w:rsidR="00DF3DCE" w:rsidRPr="00DF3DCE" w:rsidRDefault="00DF3DCE" w:rsidP="00DF3DCE">
      <w:pPr>
        <w:pStyle w:val="af2"/>
        <w:shd w:val="clear" w:color="auto" w:fill="FFFFFF"/>
        <w:tabs>
          <w:tab w:val="left" w:pos="142"/>
        </w:tabs>
        <w:ind w:left="0" w:firstLine="709"/>
        <w:jc w:val="both"/>
        <w:rPr>
          <w:rFonts w:ascii="Times New Roman" w:hAnsi="Times New Roman"/>
          <w:sz w:val="24"/>
          <w:szCs w:val="24"/>
        </w:rPr>
      </w:pPr>
      <w:r w:rsidRPr="00DF3DCE">
        <w:rPr>
          <w:rFonts w:ascii="Times New Roman" w:hAnsi="Times New Roman"/>
          <w:sz w:val="24"/>
          <w:szCs w:val="24"/>
        </w:rPr>
        <w:t xml:space="preserve">Проектом Постановления </w:t>
      </w:r>
      <w:r w:rsidRPr="00DF3DCE">
        <w:rPr>
          <w:rStyle w:val="af7"/>
          <w:rFonts w:ascii="Times New Roman" w:hAnsi="Times New Roman"/>
          <w:bCs/>
          <w:sz w:val="24"/>
          <w:szCs w:val="24"/>
          <w:shd w:val="clear" w:color="auto" w:fill="FFFFFF"/>
        </w:rPr>
        <w:t xml:space="preserve">объем </w:t>
      </w:r>
      <w:r w:rsidRPr="00DF3DCE">
        <w:rPr>
          <w:rFonts w:ascii="Times New Roman" w:hAnsi="Times New Roman"/>
          <w:sz w:val="24"/>
          <w:szCs w:val="24"/>
          <w:shd w:val="clear" w:color="auto" w:fill="FFFFFF"/>
        </w:rPr>
        <w:t xml:space="preserve">финансового </w:t>
      </w:r>
      <w:r w:rsidRPr="00DF3DCE">
        <w:rPr>
          <w:rStyle w:val="af7"/>
          <w:rFonts w:ascii="Times New Roman" w:hAnsi="Times New Roman"/>
          <w:bCs/>
          <w:sz w:val="24"/>
          <w:szCs w:val="24"/>
          <w:shd w:val="clear" w:color="auto" w:fill="FFFFFF"/>
        </w:rPr>
        <w:t>обеспечения муниципальной программы  предлагается установить</w:t>
      </w:r>
      <w:r w:rsidRPr="00DF3DCE">
        <w:rPr>
          <w:rFonts w:ascii="Times New Roman" w:hAnsi="Times New Roman"/>
          <w:sz w:val="24"/>
          <w:szCs w:val="24"/>
        </w:rPr>
        <w:t xml:space="preserve"> на весь срок ее реализации в общем объеме 587978,1  тыс. руб. к объему 557 353,9 тыс.</w:t>
      </w:r>
      <w:r w:rsidR="008F630D">
        <w:rPr>
          <w:rFonts w:ascii="Times New Roman" w:hAnsi="Times New Roman"/>
          <w:sz w:val="24"/>
          <w:szCs w:val="24"/>
        </w:rPr>
        <w:t xml:space="preserve"> </w:t>
      </w:r>
      <w:r w:rsidRPr="00DF3DCE">
        <w:rPr>
          <w:rFonts w:ascii="Times New Roman" w:hAnsi="Times New Roman"/>
          <w:sz w:val="24"/>
          <w:szCs w:val="24"/>
        </w:rPr>
        <w:t>руб. первоначально утвержденному и к 561 161,2 тыс.</w:t>
      </w:r>
      <w:r w:rsidR="008F630D">
        <w:rPr>
          <w:rFonts w:ascii="Times New Roman" w:hAnsi="Times New Roman"/>
          <w:sz w:val="24"/>
          <w:szCs w:val="24"/>
        </w:rPr>
        <w:t xml:space="preserve"> </w:t>
      </w:r>
      <w:r w:rsidRPr="00DF3DCE">
        <w:rPr>
          <w:rFonts w:ascii="Times New Roman" w:hAnsi="Times New Roman"/>
          <w:sz w:val="24"/>
          <w:szCs w:val="24"/>
        </w:rPr>
        <w:t>руб. утвержденному Решением о бюджете с учетом внесенных поправок в декабре 2022г.</w:t>
      </w:r>
    </w:p>
    <w:p w:rsidR="00DF3DCE" w:rsidRPr="008F630D" w:rsidRDefault="00DF3DCE" w:rsidP="00DF3DCE">
      <w:pPr>
        <w:pStyle w:val="af2"/>
        <w:shd w:val="clear" w:color="auto" w:fill="FFFFFF"/>
        <w:tabs>
          <w:tab w:val="left" w:pos="284"/>
        </w:tabs>
        <w:ind w:left="0" w:firstLine="709"/>
        <w:jc w:val="both"/>
        <w:rPr>
          <w:rFonts w:ascii="Times New Roman" w:hAnsi="Times New Roman"/>
          <w:color w:val="000000"/>
          <w:sz w:val="24"/>
          <w:szCs w:val="24"/>
        </w:rPr>
      </w:pPr>
      <w:r w:rsidRPr="00DF3DCE">
        <w:rPr>
          <w:rFonts w:ascii="Times New Roman" w:hAnsi="Times New Roman"/>
          <w:sz w:val="24"/>
          <w:szCs w:val="24"/>
        </w:rPr>
        <w:t xml:space="preserve">Запланированные в проекте Постановления объемы ресурсного обеспечения муниципальной программы (Подпрограмм) в части расходных обязательств соответствуют  объему </w:t>
      </w:r>
      <w:r w:rsidRPr="00DF3DCE">
        <w:rPr>
          <w:rFonts w:ascii="Times New Roman" w:hAnsi="Times New Roman"/>
          <w:color w:val="000000"/>
          <w:sz w:val="24"/>
          <w:szCs w:val="24"/>
        </w:rPr>
        <w:t xml:space="preserve"> бюджетных ассигнований  Приложения 6  «Распределение бюджетных ассигнований по целевым статьям (муниципальным программам и </w:t>
      </w:r>
      <w:proofErr w:type="spellStart"/>
      <w:r w:rsidRPr="00DF3DCE">
        <w:rPr>
          <w:rFonts w:ascii="Times New Roman" w:hAnsi="Times New Roman"/>
          <w:color w:val="000000"/>
          <w:sz w:val="24"/>
          <w:szCs w:val="24"/>
        </w:rPr>
        <w:t>непрограммным</w:t>
      </w:r>
      <w:proofErr w:type="spellEnd"/>
      <w:r w:rsidRPr="00DF3DCE">
        <w:rPr>
          <w:rFonts w:ascii="Times New Roman" w:hAnsi="Times New Roman"/>
          <w:color w:val="000000"/>
          <w:sz w:val="24"/>
          <w:szCs w:val="24"/>
        </w:rPr>
        <w:t xml:space="preserve"> направлениям деятельности), группам (группам и подгруппам) видов расходов </w:t>
      </w:r>
      <w:r w:rsidRPr="008F630D">
        <w:rPr>
          <w:rFonts w:ascii="Times New Roman" w:hAnsi="Times New Roman"/>
          <w:color w:val="000000"/>
          <w:sz w:val="24"/>
          <w:szCs w:val="24"/>
        </w:rPr>
        <w:t>классификации расходов бюджета муниципального образования «</w:t>
      </w:r>
      <w:r w:rsidRPr="008F630D">
        <w:rPr>
          <w:rFonts w:ascii="Times New Roman" w:hAnsi="Times New Roman"/>
          <w:sz w:val="24"/>
          <w:szCs w:val="24"/>
        </w:rPr>
        <w:t>Муниципальный округ Можгинский район Удмуртской Республики</w:t>
      </w:r>
      <w:r w:rsidRPr="008F630D">
        <w:rPr>
          <w:rFonts w:ascii="Times New Roman" w:hAnsi="Times New Roman"/>
          <w:color w:val="000000"/>
          <w:sz w:val="24"/>
          <w:szCs w:val="24"/>
        </w:rPr>
        <w:t>» на 2023 год и на плановый период 2024 и 2025 годов» к Решению № 10.14.</w:t>
      </w:r>
    </w:p>
    <w:p w:rsidR="00DF3DCE" w:rsidRPr="008F630D" w:rsidRDefault="00DF3DCE" w:rsidP="00DF3DCE">
      <w:pPr>
        <w:overflowPunct w:val="0"/>
        <w:autoSpaceDE w:val="0"/>
        <w:autoSpaceDN w:val="0"/>
        <w:adjustRightInd w:val="0"/>
        <w:ind w:firstLine="567"/>
        <w:jc w:val="both"/>
        <w:textAlignment w:val="baseline"/>
      </w:pPr>
      <w:r w:rsidRPr="008F630D">
        <w:rPr>
          <w:i/>
        </w:rPr>
        <w:t xml:space="preserve">  </w:t>
      </w:r>
      <w:r w:rsidRPr="008F630D">
        <w:t xml:space="preserve">Так как в нарушение пункта 5.4 Порядка разработки муниципальных программ к проекту Постановления пояснительная записка не приложена,  контрольно-счетный отдел не дает оценки обоснованности влияния объема ресурсного обеспечения мероприятий </w:t>
      </w:r>
      <w:r w:rsidRPr="008F630D">
        <w:lastRenderedPageBreak/>
        <w:t>муниципальной программы на целевые показатели (индикаторы) и ожидаемые результаты ее реализации.</w:t>
      </w:r>
    </w:p>
    <w:p w:rsidR="00DF3DCE" w:rsidRPr="008F630D" w:rsidRDefault="00DF3DCE" w:rsidP="00DF3DCE">
      <w:pPr>
        <w:shd w:val="clear" w:color="auto" w:fill="FFFFFF"/>
        <w:tabs>
          <w:tab w:val="left" w:pos="0"/>
          <w:tab w:val="left" w:pos="993"/>
        </w:tabs>
        <w:autoSpaceDE w:val="0"/>
        <w:autoSpaceDN w:val="0"/>
        <w:adjustRightInd w:val="0"/>
        <w:jc w:val="both"/>
        <w:outlineLvl w:val="4"/>
      </w:pPr>
      <w:r w:rsidRPr="008F630D">
        <w:rPr>
          <w:color w:val="000000"/>
        </w:rPr>
        <w:t xml:space="preserve">            4. Также проектом Постановления предлагается внести изменение в приложение 2 «Перечень основных мероприятий программы»  к муниципальной программе, в котором по подпрограмме «Управление муниципальным имуществом и земельными ресурсами» уточняется одно  мероприятие, что  </w:t>
      </w:r>
      <w:r w:rsidRPr="008F630D">
        <w:t>не противоречат пункту 7.4 Порядка разработки муниципальных программ</w:t>
      </w:r>
      <w:r w:rsidRPr="008F630D">
        <w:rPr>
          <w:color w:val="000000"/>
        </w:rPr>
        <w:t xml:space="preserve">, </w:t>
      </w:r>
      <w:r w:rsidRPr="008F630D">
        <w:t xml:space="preserve">т.к.  планируемые изменения не оказывают влияния на основные параметры муниципальной программы, не приведут к ухудшению плановых значений целевых индикаторов (показателей) муниципальной программы, а также к увеличению сроков исполнения основных мероприятий. </w:t>
      </w:r>
    </w:p>
    <w:p w:rsidR="00DF3DCE" w:rsidRPr="008F630D" w:rsidRDefault="00DF3DCE" w:rsidP="00DF3DCE">
      <w:pPr>
        <w:shd w:val="clear" w:color="auto" w:fill="FFFFFF"/>
        <w:tabs>
          <w:tab w:val="left" w:pos="0"/>
          <w:tab w:val="left" w:pos="993"/>
        </w:tabs>
        <w:autoSpaceDE w:val="0"/>
        <w:autoSpaceDN w:val="0"/>
        <w:adjustRightInd w:val="0"/>
        <w:ind w:firstLine="709"/>
        <w:jc w:val="both"/>
        <w:outlineLvl w:val="4"/>
      </w:pPr>
      <w:r w:rsidRPr="008F630D">
        <w:t xml:space="preserve"> 5. По итогам экспертизы представленного проекта Постановления замечания финансово-экономического характера отсутствуют. </w:t>
      </w:r>
    </w:p>
    <w:p w:rsidR="00DF3DCE" w:rsidRPr="008F630D" w:rsidRDefault="00DF3DCE" w:rsidP="00DF3DCE">
      <w:pPr>
        <w:shd w:val="clear" w:color="auto" w:fill="FFFFFF"/>
        <w:tabs>
          <w:tab w:val="left" w:pos="0"/>
          <w:tab w:val="left" w:pos="993"/>
        </w:tabs>
        <w:autoSpaceDE w:val="0"/>
        <w:autoSpaceDN w:val="0"/>
        <w:adjustRightInd w:val="0"/>
        <w:ind w:firstLine="709"/>
        <w:jc w:val="both"/>
        <w:outlineLvl w:val="4"/>
      </w:pPr>
      <w:r w:rsidRPr="008F630D">
        <w:t xml:space="preserve"> 6. В соблюдение требований пункта 5.4 Порядка разработки муниципальных программ последующие внесения изменений в муниципальную программу контрольно-счетный отдел рекомендует сопровождать пояснительной запиской (материалами и финансово-экономическим обоснованием указанных изменений). </w:t>
      </w:r>
    </w:p>
    <w:p w:rsidR="00DF3DCE" w:rsidRPr="008F630D" w:rsidRDefault="00DF3DCE" w:rsidP="00DF3DCE">
      <w:pPr>
        <w:pStyle w:val="af2"/>
        <w:tabs>
          <w:tab w:val="left" w:pos="142"/>
        </w:tabs>
        <w:ind w:left="0"/>
        <w:jc w:val="both"/>
        <w:rPr>
          <w:rFonts w:ascii="Times New Roman" w:hAnsi="Times New Roman"/>
          <w:sz w:val="24"/>
          <w:szCs w:val="24"/>
        </w:rPr>
      </w:pPr>
      <w:r w:rsidRPr="008F630D">
        <w:rPr>
          <w:rFonts w:ascii="Times New Roman" w:hAnsi="Times New Roman"/>
          <w:sz w:val="24"/>
          <w:szCs w:val="24"/>
        </w:rPr>
        <w:t xml:space="preserve">             На основании изложенного, контрольно-счетный отдел считает возможным согласовать проект постановления Администрации Можгинского района «О внесении изменений в муниципальную программу муниципального образования «Муниципальный округ Можгинский район Удмуртской Республики» «Муниципальное управление», утвержденную  постановлением Администрации Можгинского района от 25 февраля 2022 года № 150 (в ред. от 13.05.2022г. № 402, от 07.12.2022г. № 956.1). </w:t>
      </w:r>
    </w:p>
    <w:p w:rsidR="00DF3DCE" w:rsidRPr="008F630D" w:rsidRDefault="00DF3DCE" w:rsidP="00DF3DCE">
      <w:pPr>
        <w:pStyle w:val="af2"/>
        <w:tabs>
          <w:tab w:val="left" w:pos="142"/>
        </w:tabs>
        <w:ind w:left="0" w:firstLine="709"/>
        <w:jc w:val="both"/>
        <w:rPr>
          <w:rFonts w:ascii="Times New Roman" w:hAnsi="Times New Roman"/>
          <w:sz w:val="24"/>
          <w:szCs w:val="24"/>
        </w:rPr>
      </w:pPr>
      <w:r w:rsidRPr="008F630D">
        <w:rPr>
          <w:rFonts w:ascii="Times New Roman" w:hAnsi="Times New Roman"/>
          <w:sz w:val="24"/>
          <w:szCs w:val="24"/>
        </w:rPr>
        <w:t>При этом контрольно-счетный отдел обращает внимание на ответственность ответственного исполнителя и соисполнителей муниципальной программы  за целевое использование средств, а также за достигнутые показатели ее реализации.</w:t>
      </w:r>
    </w:p>
    <w:p w:rsidR="00FB4351" w:rsidRPr="008F630D"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8F630D">
        <w:rPr>
          <w:rFonts w:ascii="Times New Roman" w:hAnsi="Times New Roman"/>
          <w:sz w:val="24"/>
          <w:szCs w:val="24"/>
        </w:rPr>
        <w:t>Представление по результатам экспертно-аналитического мероприятия не направля</w:t>
      </w:r>
      <w:r w:rsidR="00820D57" w:rsidRPr="008F630D">
        <w:rPr>
          <w:rFonts w:ascii="Times New Roman" w:hAnsi="Times New Roman"/>
          <w:sz w:val="24"/>
          <w:szCs w:val="24"/>
        </w:rPr>
        <w:t>лось</w:t>
      </w:r>
      <w:r w:rsidRPr="008F630D">
        <w:rPr>
          <w:rFonts w:ascii="Times New Roman" w:hAnsi="Times New Roman"/>
          <w:sz w:val="24"/>
          <w:szCs w:val="24"/>
        </w:rPr>
        <w:t xml:space="preserve">. </w:t>
      </w:r>
    </w:p>
    <w:p w:rsidR="002951ED" w:rsidRPr="008F630D" w:rsidRDefault="002951ED" w:rsidP="00DA00D4">
      <w:pPr>
        <w:pStyle w:val="af2"/>
        <w:autoSpaceDE w:val="0"/>
        <w:autoSpaceDN w:val="0"/>
        <w:adjustRightInd w:val="0"/>
        <w:spacing w:line="240" w:lineRule="auto"/>
        <w:ind w:left="0" w:firstLine="709"/>
        <w:jc w:val="both"/>
        <w:rPr>
          <w:rFonts w:ascii="Times New Roman" w:hAnsi="Times New Roman"/>
          <w:sz w:val="24"/>
          <w:szCs w:val="24"/>
        </w:rPr>
      </w:pPr>
    </w:p>
    <w:p w:rsidR="00FB4351" w:rsidRPr="008F630D" w:rsidRDefault="00FB4351" w:rsidP="00DA00D4">
      <w:pPr>
        <w:ind w:firstLine="709"/>
        <w:contextualSpacing/>
        <w:jc w:val="both"/>
        <w:rPr>
          <w:b/>
        </w:rPr>
      </w:pPr>
    </w:p>
    <w:p w:rsidR="009332FC" w:rsidRPr="008F630D" w:rsidRDefault="00CE207F" w:rsidP="00DA00D4">
      <w:pPr>
        <w:pStyle w:val="af2"/>
        <w:autoSpaceDE w:val="0"/>
        <w:autoSpaceDN w:val="0"/>
        <w:adjustRightInd w:val="0"/>
        <w:spacing w:line="240" w:lineRule="auto"/>
        <w:ind w:left="0" w:right="-2"/>
        <w:jc w:val="both"/>
        <w:outlineLvl w:val="3"/>
        <w:rPr>
          <w:rFonts w:ascii="Times New Roman" w:hAnsi="Times New Roman"/>
          <w:sz w:val="24"/>
          <w:szCs w:val="24"/>
        </w:rPr>
      </w:pPr>
      <w:r w:rsidRPr="008F630D">
        <w:rPr>
          <w:rFonts w:ascii="Times New Roman" w:hAnsi="Times New Roman"/>
          <w:sz w:val="24"/>
          <w:szCs w:val="24"/>
        </w:rPr>
        <w:t xml:space="preserve">Исп. </w:t>
      </w:r>
      <w:r w:rsidR="00262E75">
        <w:rPr>
          <w:rFonts w:ascii="Times New Roman" w:hAnsi="Times New Roman"/>
          <w:sz w:val="24"/>
          <w:szCs w:val="24"/>
        </w:rPr>
        <w:t>председатель КСО Пантелеева Т.А.</w:t>
      </w:r>
    </w:p>
    <w:p w:rsidR="00CE207F" w:rsidRPr="008F630D" w:rsidRDefault="00262E75" w:rsidP="00DA00D4">
      <w:pPr>
        <w:pStyle w:val="af2"/>
        <w:autoSpaceDE w:val="0"/>
        <w:autoSpaceDN w:val="0"/>
        <w:adjustRightInd w:val="0"/>
        <w:spacing w:line="240" w:lineRule="auto"/>
        <w:ind w:left="0" w:right="-2"/>
        <w:jc w:val="both"/>
        <w:outlineLvl w:val="3"/>
        <w:rPr>
          <w:rFonts w:ascii="Times New Roman" w:hAnsi="Times New Roman"/>
          <w:sz w:val="24"/>
          <w:szCs w:val="24"/>
        </w:rPr>
      </w:pPr>
      <w:r>
        <w:rPr>
          <w:rFonts w:ascii="Times New Roman" w:hAnsi="Times New Roman"/>
          <w:sz w:val="24"/>
          <w:szCs w:val="24"/>
        </w:rPr>
        <w:t>17</w:t>
      </w:r>
      <w:r w:rsidR="003C4C0B" w:rsidRPr="008F630D">
        <w:rPr>
          <w:rFonts w:ascii="Times New Roman" w:hAnsi="Times New Roman"/>
          <w:sz w:val="24"/>
          <w:szCs w:val="24"/>
        </w:rPr>
        <w:t xml:space="preserve"> февраля 202</w:t>
      </w:r>
      <w:r w:rsidR="004604EA" w:rsidRPr="008F630D">
        <w:rPr>
          <w:rFonts w:ascii="Times New Roman" w:hAnsi="Times New Roman"/>
          <w:sz w:val="24"/>
          <w:szCs w:val="24"/>
        </w:rPr>
        <w:t>3</w:t>
      </w:r>
      <w:r w:rsidR="003C4C0B" w:rsidRPr="008F630D">
        <w:rPr>
          <w:rFonts w:ascii="Times New Roman" w:hAnsi="Times New Roman"/>
          <w:sz w:val="24"/>
          <w:szCs w:val="24"/>
        </w:rPr>
        <w:t xml:space="preserve"> года</w:t>
      </w:r>
    </w:p>
    <w:sectPr w:rsidR="00CE207F" w:rsidRPr="008F630D"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1A1" w:rsidRDefault="00B721A1" w:rsidP="00B61C17">
      <w:r>
        <w:separator/>
      </w:r>
    </w:p>
  </w:endnote>
  <w:endnote w:type="continuationSeparator" w:id="0">
    <w:p w:rsidR="00B721A1" w:rsidRDefault="00B721A1"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1A1" w:rsidRDefault="00B721A1" w:rsidP="00B61C17">
      <w:r>
        <w:separator/>
      </w:r>
    </w:p>
  </w:footnote>
  <w:footnote w:type="continuationSeparator" w:id="0">
    <w:p w:rsidR="00B721A1" w:rsidRDefault="00B721A1"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457376">
        <w:pPr>
          <w:pStyle w:val="af8"/>
          <w:jc w:val="center"/>
        </w:pPr>
        <w:fldSimple w:instr=" PAGE   \* MERGEFORMAT ">
          <w:r w:rsidR="00EA4D5C">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7CC27BDA"/>
    <w:multiLevelType w:val="hybridMultilevel"/>
    <w:tmpl w:val="B290CA72"/>
    <w:lvl w:ilvl="0" w:tplc="812AA45A">
      <w:start w:val="1"/>
      <w:numFmt w:val="decimal"/>
      <w:lvlText w:val="%1."/>
      <w:lvlJc w:val="left"/>
      <w:pPr>
        <w:ind w:left="502"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253A"/>
    <w:rsid w:val="0000445F"/>
    <w:rsid w:val="000066FA"/>
    <w:rsid w:val="000069B0"/>
    <w:rsid w:val="00006F1F"/>
    <w:rsid w:val="0001136C"/>
    <w:rsid w:val="00013D94"/>
    <w:rsid w:val="00015473"/>
    <w:rsid w:val="000156A9"/>
    <w:rsid w:val="00016B39"/>
    <w:rsid w:val="00016B8A"/>
    <w:rsid w:val="0001744D"/>
    <w:rsid w:val="000201AE"/>
    <w:rsid w:val="000207F0"/>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29C"/>
    <w:rsid w:val="00075376"/>
    <w:rsid w:val="000757DF"/>
    <w:rsid w:val="00075E00"/>
    <w:rsid w:val="00076F57"/>
    <w:rsid w:val="00077EBD"/>
    <w:rsid w:val="00081888"/>
    <w:rsid w:val="00081D03"/>
    <w:rsid w:val="00083104"/>
    <w:rsid w:val="00083575"/>
    <w:rsid w:val="00084061"/>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707"/>
    <w:rsid w:val="000C5B71"/>
    <w:rsid w:val="000C6E0B"/>
    <w:rsid w:val="000D04BA"/>
    <w:rsid w:val="000D06D7"/>
    <w:rsid w:val="000D0BF4"/>
    <w:rsid w:val="000D1FF1"/>
    <w:rsid w:val="000D22E3"/>
    <w:rsid w:val="000D44FA"/>
    <w:rsid w:val="000D457B"/>
    <w:rsid w:val="000D557C"/>
    <w:rsid w:val="000D6703"/>
    <w:rsid w:val="000E0209"/>
    <w:rsid w:val="000E03D0"/>
    <w:rsid w:val="000E06BB"/>
    <w:rsid w:val="000E1195"/>
    <w:rsid w:val="000E15DA"/>
    <w:rsid w:val="000E1CA8"/>
    <w:rsid w:val="000E2A3E"/>
    <w:rsid w:val="000E32F3"/>
    <w:rsid w:val="000E3511"/>
    <w:rsid w:val="000E3DB1"/>
    <w:rsid w:val="000E65EB"/>
    <w:rsid w:val="000E6D35"/>
    <w:rsid w:val="000E7646"/>
    <w:rsid w:val="000F023A"/>
    <w:rsid w:val="000F0728"/>
    <w:rsid w:val="000F1278"/>
    <w:rsid w:val="000F3805"/>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C5114"/>
    <w:rsid w:val="001C7CCC"/>
    <w:rsid w:val="001D0614"/>
    <w:rsid w:val="001D0BD6"/>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2E75"/>
    <w:rsid w:val="00266C9F"/>
    <w:rsid w:val="00266CCC"/>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C0E"/>
    <w:rsid w:val="0029224C"/>
    <w:rsid w:val="002951ED"/>
    <w:rsid w:val="00296741"/>
    <w:rsid w:val="00296BEA"/>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C5539"/>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68"/>
    <w:rsid w:val="00314BCF"/>
    <w:rsid w:val="00315F23"/>
    <w:rsid w:val="00322862"/>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09AB"/>
    <w:rsid w:val="00371951"/>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3C4B"/>
    <w:rsid w:val="004251A9"/>
    <w:rsid w:val="004258CE"/>
    <w:rsid w:val="00425F47"/>
    <w:rsid w:val="00435179"/>
    <w:rsid w:val="00435999"/>
    <w:rsid w:val="00440B17"/>
    <w:rsid w:val="00440BD9"/>
    <w:rsid w:val="004445FA"/>
    <w:rsid w:val="0044576B"/>
    <w:rsid w:val="00445CC8"/>
    <w:rsid w:val="00450641"/>
    <w:rsid w:val="004515ED"/>
    <w:rsid w:val="00455EE2"/>
    <w:rsid w:val="00457376"/>
    <w:rsid w:val="004573E6"/>
    <w:rsid w:val="004574A2"/>
    <w:rsid w:val="004604EA"/>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049"/>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D6F13"/>
    <w:rsid w:val="004E045A"/>
    <w:rsid w:val="004E36EE"/>
    <w:rsid w:val="004E59A8"/>
    <w:rsid w:val="004E5F6D"/>
    <w:rsid w:val="004E7723"/>
    <w:rsid w:val="004E7ADC"/>
    <w:rsid w:val="004F106C"/>
    <w:rsid w:val="004F1D7E"/>
    <w:rsid w:val="004F2253"/>
    <w:rsid w:val="004F482D"/>
    <w:rsid w:val="004F5C04"/>
    <w:rsid w:val="004F6666"/>
    <w:rsid w:val="00501CDB"/>
    <w:rsid w:val="005026D1"/>
    <w:rsid w:val="00502CC9"/>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2C31"/>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28BE"/>
    <w:rsid w:val="0057312B"/>
    <w:rsid w:val="00574C62"/>
    <w:rsid w:val="00575476"/>
    <w:rsid w:val="00575B66"/>
    <w:rsid w:val="005771D7"/>
    <w:rsid w:val="005778F6"/>
    <w:rsid w:val="00580B18"/>
    <w:rsid w:val="00581B4E"/>
    <w:rsid w:val="005847E6"/>
    <w:rsid w:val="00584B70"/>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0E73"/>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2FA3"/>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7AA"/>
    <w:rsid w:val="0066283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3"/>
    <w:rsid w:val="006A1814"/>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6D53"/>
    <w:rsid w:val="0075758A"/>
    <w:rsid w:val="00757B11"/>
    <w:rsid w:val="00757EDC"/>
    <w:rsid w:val="007612C5"/>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7EC"/>
    <w:rsid w:val="007909AB"/>
    <w:rsid w:val="007911E9"/>
    <w:rsid w:val="007928E1"/>
    <w:rsid w:val="007931D8"/>
    <w:rsid w:val="0079427B"/>
    <w:rsid w:val="00794689"/>
    <w:rsid w:val="0079755D"/>
    <w:rsid w:val="007A05F2"/>
    <w:rsid w:val="007A59A0"/>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652E"/>
    <w:rsid w:val="00807C55"/>
    <w:rsid w:val="00810696"/>
    <w:rsid w:val="0081389B"/>
    <w:rsid w:val="00820D57"/>
    <w:rsid w:val="00821A56"/>
    <w:rsid w:val="00821DF0"/>
    <w:rsid w:val="00822006"/>
    <w:rsid w:val="00822EC3"/>
    <w:rsid w:val="00823511"/>
    <w:rsid w:val="008326F2"/>
    <w:rsid w:val="00832EED"/>
    <w:rsid w:val="00833E3E"/>
    <w:rsid w:val="0083606E"/>
    <w:rsid w:val="00836D77"/>
    <w:rsid w:val="00837397"/>
    <w:rsid w:val="00840952"/>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0CA8"/>
    <w:rsid w:val="00862861"/>
    <w:rsid w:val="00866EB7"/>
    <w:rsid w:val="00866FD2"/>
    <w:rsid w:val="0087054A"/>
    <w:rsid w:val="008712C0"/>
    <w:rsid w:val="00874E99"/>
    <w:rsid w:val="008765BE"/>
    <w:rsid w:val="00877D46"/>
    <w:rsid w:val="00877D6F"/>
    <w:rsid w:val="008816B8"/>
    <w:rsid w:val="00882949"/>
    <w:rsid w:val="00883232"/>
    <w:rsid w:val="0088699F"/>
    <w:rsid w:val="00886CAE"/>
    <w:rsid w:val="00890781"/>
    <w:rsid w:val="008917F3"/>
    <w:rsid w:val="00894C0F"/>
    <w:rsid w:val="008964C6"/>
    <w:rsid w:val="008A2EB0"/>
    <w:rsid w:val="008A460D"/>
    <w:rsid w:val="008A4ADC"/>
    <w:rsid w:val="008A59A2"/>
    <w:rsid w:val="008A5F93"/>
    <w:rsid w:val="008A711A"/>
    <w:rsid w:val="008A7BCB"/>
    <w:rsid w:val="008B0B19"/>
    <w:rsid w:val="008B4806"/>
    <w:rsid w:val="008B5720"/>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30D"/>
    <w:rsid w:val="008F674C"/>
    <w:rsid w:val="008F77B7"/>
    <w:rsid w:val="008F7E37"/>
    <w:rsid w:val="00901A87"/>
    <w:rsid w:val="00903FF4"/>
    <w:rsid w:val="009041DD"/>
    <w:rsid w:val="009078E0"/>
    <w:rsid w:val="0090791E"/>
    <w:rsid w:val="0091051B"/>
    <w:rsid w:val="00910C56"/>
    <w:rsid w:val="00912C40"/>
    <w:rsid w:val="00913A0F"/>
    <w:rsid w:val="00915924"/>
    <w:rsid w:val="00917BBF"/>
    <w:rsid w:val="00921961"/>
    <w:rsid w:val="009226B2"/>
    <w:rsid w:val="00922B9F"/>
    <w:rsid w:val="00923DE2"/>
    <w:rsid w:val="00923FE5"/>
    <w:rsid w:val="00931D1F"/>
    <w:rsid w:val="00932338"/>
    <w:rsid w:val="00932CA6"/>
    <w:rsid w:val="009332FC"/>
    <w:rsid w:val="00935112"/>
    <w:rsid w:val="00935A6C"/>
    <w:rsid w:val="00935D2D"/>
    <w:rsid w:val="00937194"/>
    <w:rsid w:val="00944822"/>
    <w:rsid w:val="00945EDC"/>
    <w:rsid w:val="009501E3"/>
    <w:rsid w:val="00950F70"/>
    <w:rsid w:val="009526D9"/>
    <w:rsid w:val="00953090"/>
    <w:rsid w:val="00953EA9"/>
    <w:rsid w:val="00954F8C"/>
    <w:rsid w:val="00956853"/>
    <w:rsid w:val="00956A99"/>
    <w:rsid w:val="00957A3C"/>
    <w:rsid w:val="00961832"/>
    <w:rsid w:val="00964F18"/>
    <w:rsid w:val="00966090"/>
    <w:rsid w:val="00967C6B"/>
    <w:rsid w:val="009700BD"/>
    <w:rsid w:val="009703F0"/>
    <w:rsid w:val="00972B62"/>
    <w:rsid w:val="00975AD4"/>
    <w:rsid w:val="00975ED4"/>
    <w:rsid w:val="00985EB2"/>
    <w:rsid w:val="00986623"/>
    <w:rsid w:val="009907D8"/>
    <w:rsid w:val="009917FE"/>
    <w:rsid w:val="00992E1D"/>
    <w:rsid w:val="0099321E"/>
    <w:rsid w:val="00993843"/>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2312"/>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4A1A"/>
    <w:rsid w:val="00A15068"/>
    <w:rsid w:val="00A150D4"/>
    <w:rsid w:val="00A15CCD"/>
    <w:rsid w:val="00A161B1"/>
    <w:rsid w:val="00A2006F"/>
    <w:rsid w:val="00A226D9"/>
    <w:rsid w:val="00A24376"/>
    <w:rsid w:val="00A262D9"/>
    <w:rsid w:val="00A27945"/>
    <w:rsid w:val="00A30345"/>
    <w:rsid w:val="00A30AD5"/>
    <w:rsid w:val="00A416AF"/>
    <w:rsid w:val="00A417C8"/>
    <w:rsid w:val="00A4248A"/>
    <w:rsid w:val="00A43FCD"/>
    <w:rsid w:val="00A44120"/>
    <w:rsid w:val="00A45EC1"/>
    <w:rsid w:val="00A47712"/>
    <w:rsid w:val="00A478EC"/>
    <w:rsid w:val="00A509ED"/>
    <w:rsid w:val="00A50A63"/>
    <w:rsid w:val="00A52D77"/>
    <w:rsid w:val="00A5543E"/>
    <w:rsid w:val="00A55920"/>
    <w:rsid w:val="00A5646E"/>
    <w:rsid w:val="00A60B96"/>
    <w:rsid w:val="00A62237"/>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1A5"/>
    <w:rsid w:val="00AA7722"/>
    <w:rsid w:val="00AB1330"/>
    <w:rsid w:val="00AB2ECC"/>
    <w:rsid w:val="00AB34AE"/>
    <w:rsid w:val="00AB3597"/>
    <w:rsid w:val="00AB434F"/>
    <w:rsid w:val="00AB6FC3"/>
    <w:rsid w:val="00AB70F6"/>
    <w:rsid w:val="00AC0082"/>
    <w:rsid w:val="00AC111B"/>
    <w:rsid w:val="00AC1F73"/>
    <w:rsid w:val="00AC250A"/>
    <w:rsid w:val="00AC2C1B"/>
    <w:rsid w:val="00AC33CE"/>
    <w:rsid w:val="00AC3B8F"/>
    <w:rsid w:val="00AC47A3"/>
    <w:rsid w:val="00AC58C4"/>
    <w:rsid w:val="00AC5DCB"/>
    <w:rsid w:val="00AC6991"/>
    <w:rsid w:val="00AD1100"/>
    <w:rsid w:val="00AD2678"/>
    <w:rsid w:val="00AD3421"/>
    <w:rsid w:val="00AD40AF"/>
    <w:rsid w:val="00AD576E"/>
    <w:rsid w:val="00AD70A8"/>
    <w:rsid w:val="00AE262B"/>
    <w:rsid w:val="00AE2AF2"/>
    <w:rsid w:val="00AE3102"/>
    <w:rsid w:val="00AE528C"/>
    <w:rsid w:val="00AE577E"/>
    <w:rsid w:val="00AE628D"/>
    <w:rsid w:val="00AE6CDB"/>
    <w:rsid w:val="00AF0631"/>
    <w:rsid w:val="00AF1022"/>
    <w:rsid w:val="00AF2ECE"/>
    <w:rsid w:val="00AF31E1"/>
    <w:rsid w:val="00AF4C80"/>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6050"/>
    <w:rsid w:val="00B267AF"/>
    <w:rsid w:val="00B27114"/>
    <w:rsid w:val="00B27767"/>
    <w:rsid w:val="00B30203"/>
    <w:rsid w:val="00B307B0"/>
    <w:rsid w:val="00B355CB"/>
    <w:rsid w:val="00B41974"/>
    <w:rsid w:val="00B43A9E"/>
    <w:rsid w:val="00B4649D"/>
    <w:rsid w:val="00B5062E"/>
    <w:rsid w:val="00B51EA9"/>
    <w:rsid w:val="00B51FF9"/>
    <w:rsid w:val="00B537EA"/>
    <w:rsid w:val="00B564DC"/>
    <w:rsid w:val="00B5707A"/>
    <w:rsid w:val="00B57609"/>
    <w:rsid w:val="00B616F5"/>
    <w:rsid w:val="00B61C17"/>
    <w:rsid w:val="00B6224C"/>
    <w:rsid w:val="00B62952"/>
    <w:rsid w:val="00B70354"/>
    <w:rsid w:val="00B70BDA"/>
    <w:rsid w:val="00B71840"/>
    <w:rsid w:val="00B71A8E"/>
    <w:rsid w:val="00B721A1"/>
    <w:rsid w:val="00B75C21"/>
    <w:rsid w:val="00B75DC2"/>
    <w:rsid w:val="00B772F0"/>
    <w:rsid w:val="00B8018A"/>
    <w:rsid w:val="00B81887"/>
    <w:rsid w:val="00B81EF4"/>
    <w:rsid w:val="00B82765"/>
    <w:rsid w:val="00B8354C"/>
    <w:rsid w:val="00B85F02"/>
    <w:rsid w:val="00B864CE"/>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6013"/>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EDE"/>
    <w:rsid w:val="00C87AF6"/>
    <w:rsid w:val="00C91DBB"/>
    <w:rsid w:val="00C9567F"/>
    <w:rsid w:val="00C95FFB"/>
    <w:rsid w:val="00CA16AF"/>
    <w:rsid w:val="00CA5320"/>
    <w:rsid w:val="00CA6472"/>
    <w:rsid w:val="00CB15AF"/>
    <w:rsid w:val="00CB1DBF"/>
    <w:rsid w:val="00CB3509"/>
    <w:rsid w:val="00CB4402"/>
    <w:rsid w:val="00CB44B5"/>
    <w:rsid w:val="00CB5094"/>
    <w:rsid w:val="00CB624D"/>
    <w:rsid w:val="00CB6C6C"/>
    <w:rsid w:val="00CC0D44"/>
    <w:rsid w:val="00CC259B"/>
    <w:rsid w:val="00CC31C7"/>
    <w:rsid w:val="00CC3781"/>
    <w:rsid w:val="00CC5744"/>
    <w:rsid w:val="00CC62BA"/>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3F17"/>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36D00"/>
    <w:rsid w:val="00D40222"/>
    <w:rsid w:val="00D40628"/>
    <w:rsid w:val="00D43467"/>
    <w:rsid w:val="00D43FC0"/>
    <w:rsid w:val="00D446EC"/>
    <w:rsid w:val="00D44863"/>
    <w:rsid w:val="00D459CE"/>
    <w:rsid w:val="00D45C3E"/>
    <w:rsid w:val="00D47705"/>
    <w:rsid w:val="00D47CC3"/>
    <w:rsid w:val="00D51102"/>
    <w:rsid w:val="00D52476"/>
    <w:rsid w:val="00D52AB2"/>
    <w:rsid w:val="00D54A70"/>
    <w:rsid w:val="00D55006"/>
    <w:rsid w:val="00D55BE4"/>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00D4"/>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35FC"/>
    <w:rsid w:val="00DE592A"/>
    <w:rsid w:val="00DF01FE"/>
    <w:rsid w:val="00DF1A29"/>
    <w:rsid w:val="00DF1A9F"/>
    <w:rsid w:val="00DF1FCF"/>
    <w:rsid w:val="00DF33A0"/>
    <w:rsid w:val="00DF3DCE"/>
    <w:rsid w:val="00DF43BC"/>
    <w:rsid w:val="00DF63E5"/>
    <w:rsid w:val="00DF7B0D"/>
    <w:rsid w:val="00DF7EB1"/>
    <w:rsid w:val="00DF7F81"/>
    <w:rsid w:val="00E02BCC"/>
    <w:rsid w:val="00E04DC1"/>
    <w:rsid w:val="00E04F93"/>
    <w:rsid w:val="00E11423"/>
    <w:rsid w:val="00E11C08"/>
    <w:rsid w:val="00E11D4E"/>
    <w:rsid w:val="00E1269C"/>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47AFE"/>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4D5C"/>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3423"/>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34A"/>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351"/>
    <w:rsid w:val="00FB440A"/>
    <w:rsid w:val="00FB4423"/>
    <w:rsid w:val="00FB4EE4"/>
    <w:rsid w:val="00FB52E7"/>
    <w:rsid w:val="00FB5878"/>
    <w:rsid w:val="00FB7324"/>
    <w:rsid w:val="00FC07D6"/>
    <w:rsid w:val="00FC2517"/>
    <w:rsid w:val="00FC3633"/>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34"/>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1F5C5-ED90-418C-AB88-CF787C42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4514</TotalTime>
  <Pages>3</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2022-03-30T04:54:00Z</cp:lastPrinted>
  <dcterms:created xsi:type="dcterms:W3CDTF">2022-02-08T10:56:00Z</dcterms:created>
  <dcterms:modified xsi:type="dcterms:W3CDTF">2023-03-20T06:07:00Z</dcterms:modified>
</cp:coreProperties>
</file>