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F9" w:rsidRPr="00922893" w:rsidRDefault="003B36F9" w:rsidP="003B36F9">
      <w:pPr>
        <w:jc w:val="center"/>
        <w:rPr>
          <w:sz w:val="28"/>
          <w:szCs w:val="28"/>
        </w:rPr>
      </w:pPr>
      <w:r w:rsidRPr="00922893">
        <w:rPr>
          <w:sz w:val="28"/>
          <w:szCs w:val="28"/>
        </w:rPr>
        <w:t>Перечень документов (копий документов),</w:t>
      </w:r>
    </w:p>
    <w:p w:rsidR="003B36F9" w:rsidRDefault="003B36F9" w:rsidP="003B36F9">
      <w:pPr>
        <w:jc w:val="center"/>
        <w:rPr>
          <w:sz w:val="28"/>
          <w:szCs w:val="28"/>
        </w:rPr>
      </w:pPr>
      <w:r w:rsidRPr="00922893">
        <w:rPr>
          <w:sz w:val="28"/>
          <w:szCs w:val="28"/>
        </w:rPr>
        <w:t>необходимых для включения граждан в список граждан, имеющих право на приобретение жилья экономического класса на территории Удмуртской Республики по программе «Жильё для российской семьи» в рамках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</w:p>
    <w:p w:rsidR="003B36F9" w:rsidRPr="00966280" w:rsidRDefault="003B36F9" w:rsidP="003B36F9">
      <w:pPr>
        <w:jc w:val="center"/>
        <w:rPr>
          <w:sz w:val="28"/>
          <w:szCs w:val="28"/>
        </w:rPr>
      </w:pPr>
    </w:p>
    <w:p w:rsidR="003B36F9" w:rsidRPr="005F27A6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5F27A6">
        <w:rPr>
          <w:rFonts w:eastAsia="Calibri"/>
          <w:sz w:val="28"/>
          <w:szCs w:val="28"/>
          <w:lang w:eastAsia="en-US"/>
        </w:rPr>
        <w:t xml:space="preserve">аспорт гражданина Российской Федерации </w:t>
      </w:r>
      <w:r w:rsidRPr="00EF584D">
        <w:rPr>
          <w:rFonts w:eastAsia="Calibri"/>
          <w:sz w:val="28"/>
          <w:szCs w:val="28"/>
          <w:lang w:eastAsia="en-US"/>
        </w:rPr>
        <w:t>и совместно проживающих с гражданином членов его семьи</w:t>
      </w:r>
      <w:r w:rsidRPr="005F27A6">
        <w:rPr>
          <w:rFonts w:eastAsia="Calibri"/>
          <w:sz w:val="28"/>
          <w:szCs w:val="28"/>
          <w:lang w:eastAsia="en-US"/>
        </w:rPr>
        <w:t>;</w:t>
      </w:r>
    </w:p>
    <w:p w:rsidR="003B36F9" w:rsidRPr="005F27A6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5F27A6">
        <w:rPr>
          <w:rFonts w:eastAsia="Calibri"/>
          <w:sz w:val="28"/>
          <w:szCs w:val="28"/>
          <w:lang w:eastAsia="en-US"/>
        </w:rPr>
        <w:t xml:space="preserve">видетельство о заключении брака (для </w:t>
      </w:r>
      <w:r>
        <w:rPr>
          <w:rFonts w:eastAsia="Calibri"/>
          <w:sz w:val="28"/>
          <w:szCs w:val="28"/>
          <w:lang w:eastAsia="en-US"/>
        </w:rPr>
        <w:t>граждан</w:t>
      </w:r>
      <w:r w:rsidRPr="005F27A6">
        <w:rPr>
          <w:rFonts w:eastAsia="Calibri"/>
          <w:sz w:val="28"/>
          <w:szCs w:val="28"/>
          <w:lang w:eastAsia="en-US"/>
        </w:rPr>
        <w:t>, состоящих в браке);</w:t>
      </w:r>
    </w:p>
    <w:p w:rsidR="003B36F9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5F27A6">
        <w:rPr>
          <w:rFonts w:eastAsia="Calibri"/>
          <w:sz w:val="28"/>
          <w:szCs w:val="28"/>
          <w:lang w:eastAsia="en-US"/>
        </w:rPr>
        <w:t>видетельство о рождении реб</w:t>
      </w:r>
      <w:r>
        <w:rPr>
          <w:rFonts w:eastAsia="Calibri"/>
          <w:sz w:val="28"/>
          <w:szCs w:val="28"/>
          <w:lang w:eastAsia="en-US"/>
        </w:rPr>
        <w:t>ё</w:t>
      </w:r>
      <w:r w:rsidRPr="005F27A6">
        <w:rPr>
          <w:rFonts w:eastAsia="Calibri"/>
          <w:sz w:val="28"/>
          <w:szCs w:val="28"/>
          <w:lang w:eastAsia="en-US"/>
        </w:rPr>
        <w:t xml:space="preserve">нка, свидетельство об усыновлении (удочерении) ребенка или решение суда об установлении усыновления (удочерения) ребенка, свидетельство об установлении отцовства или решение суда об установлении отцовства или об установлении факта признания отцовства </w:t>
      </w:r>
      <w:r>
        <w:rPr>
          <w:rFonts w:eastAsia="Calibri"/>
          <w:sz w:val="28"/>
          <w:szCs w:val="28"/>
          <w:lang w:eastAsia="en-US"/>
        </w:rPr>
        <w:t>(для граждан, имеющих  несовершеннолетних детей)</w:t>
      </w:r>
      <w:r w:rsidRPr="005F27A6">
        <w:rPr>
          <w:rFonts w:eastAsia="Calibri"/>
          <w:sz w:val="28"/>
          <w:szCs w:val="28"/>
          <w:lang w:eastAsia="en-US"/>
        </w:rPr>
        <w:t>;</w:t>
      </w:r>
    </w:p>
    <w:p w:rsidR="003B36F9" w:rsidRPr="005979CB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r w:rsidRPr="005979CB">
        <w:rPr>
          <w:rFonts w:eastAsia="Calibri"/>
          <w:sz w:val="28"/>
          <w:szCs w:val="28"/>
          <w:lang w:eastAsia="en-US"/>
        </w:rPr>
        <w:t>аверенная рабо</w:t>
      </w:r>
      <w:r>
        <w:rPr>
          <w:rFonts w:eastAsia="Calibri"/>
          <w:sz w:val="28"/>
          <w:szCs w:val="28"/>
          <w:lang w:eastAsia="en-US"/>
        </w:rPr>
        <w:t>тодателем копия трудовой книжки</w:t>
      </w:r>
      <w:r w:rsidRPr="005979CB">
        <w:rPr>
          <w:rFonts w:eastAsia="Calibri"/>
          <w:sz w:val="28"/>
          <w:szCs w:val="28"/>
          <w:lang w:eastAsia="en-US"/>
        </w:rPr>
        <w:t>, выданная не ранее чем за 15 календарных дней до даты подачи заявления</w:t>
      </w:r>
      <w:r w:rsidRPr="00F95489">
        <w:rPr>
          <w:rFonts w:eastAsia="Calibri"/>
          <w:sz w:val="28"/>
          <w:szCs w:val="28"/>
          <w:lang w:eastAsia="en-US"/>
        </w:rPr>
        <w:t xml:space="preserve">, или справка с места работы, содержащая сведения о стаже работы гражданина по специальности в соответствующей организации (учреждении) и выданная не ранее чем за 15 календарных дней до даты подачи заявления (для граждан, категории которых предусмотрены </w:t>
      </w:r>
      <w:hyperlink r:id="rId5" w:history="1">
        <w:r w:rsidRPr="00F95489">
          <w:rPr>
            <w:rFonts w:eastAsia="Calibri"/>
            <w:sz w:val="28"/>
            <w:szCs w:val="28"/>
            <w:lang w:eastAsia="en-US"/>
          </w:rPr>
          <w:t xml:space="preserve">подпунктами </w:t>
        </w:r>
        <w:proofErr w:type="spellStart"/>
        <w:r w:rsidRPr="00F95489">
          <w:rPr>
            <w:rFonts w:eastAsia="Calibri"/>
            <w:sz w:val="28"/>
            <w:szCs w:val="28"/>
            <w:lang w:eastAsia="en-US"/>
          </w:rPr>
          <w:t>ж-н</w:t>
        </w:r>
        <w:proofErr w:type="spellEnd"/>
        <w:r w:rsidRPr="00F95489">
          <w:rPr>
            <w:rFonts w:eastAsia="Calibri"/>
            <w:sz w:val="28"/>
            <w:szCs w:val="28"/>
            <w:lang w:eastAsia="en-US"/>
          </w:rPr>
          <w:t xml:space="preserve"> пункта 1</w:t>
        </w:r>
      </w:hyperlink>
      <w:r w:rsidRPr="00F95489">
        <w:rPr>
          <w:rFonts w:eastAsia="Calibri"/>
          <w:sz w:val="28"/>
          <w:szCs w:val="28"/>
          <w:lang w:eastAsia="en-US"/>
        </w:rPr>
        <w:t xml:space="preserve"> Перечня</w:t>
      </w:r>
      <w:r w:rsidRPr="005979CB">
        <w:rPr>
          <w:rFonts w:eastAsia="Calibri"/>
          <w:sz w:val="28"/>
          <w:szCs w:val="28"/>
          <w:lang w:eastAsia="en-US"/>
        </w:rPr>
        <w:t xml:space="preserve"> отдельных категорий граждан</w:t>
      </w:r>
      <w:proofErr w:type="gramEnd"/>
      <w:r w:rsidRPr="005979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979CB">
        <w:rPr>
          <w:rFonts w:eastAsia="Calibri"/>
          <w:sz w:val="28"/>
          <w:szCs w:val="28"/>
          <w:lang w:eastAsia="en-US"/>
        </w:rPr>
        <w:t>и оснований их включения в списки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 жилья, в соответствии с Федеральным Законом «О содействии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79CB">
        <w:rPr>
          <w:rFonts w:eastAsia="Calibri"/>
          <w:sz w:val="28"/>
          <w:szCs w:val="28"/>
          <w:lang w:eastAsia="en-US"/>
        </w:rPr>
        <w:t>развитию жилищного строительства</w:t>
      </w:r>
      <w:proofErr w:type="gramEnd"/>
      <w:r w:rsidRPr="005979CB">
        <w:rPr>
          <w:rFonts w:eastAsia="Calibri"/>
          <w:sz w:val="28"/>
          <w:szCs w:val="28"/>
          <w:lang w:eastAsia="en-US"/>
        </w:rPr>
        <w:t>», утверждённого постановлением Правительства Российской Федерации от 25 октября 2012 года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класса»);</w:t>
      </w:r>
    </w:p>
    <w:p w:rsidR="003B36F9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21EA8">
        <w:rPr>
          <w:rFonts w:eastAsia="Calibri"/>
          <w:sz w:val="28"/>
          <w:szCs w:val="28"/>
          <w:lang w:eastAsia="en-US"/>
        </w:rPr>
        <w:t xml:space="preserve">ыписка (выписки) из Единого государственного реестра прав на недвижимое имущество и сделок с ним </w:t>
      </w:r>
      <w:r>
        <w:rPr>
          <w:rFonts w:eastAsia="Calibri"/>
          <w:sz w:val="28"/>
          <w:szCs w:val="28"/>
          <w:lang w:eastAsia="en-US"/>
        </w:rPr>
        <w:t xml:space="preserve"> в отношении </w:t>
      </w:r>
      <w:r w:rsidRPr="00B21EA8">
        <w:rPr>
          <w:rFonts w:eastAsia="Calibri"/>
          <w:sz w:val="28"/>
          <w:szCs w:val="28"/>
          <w:lang w:eastAsia="en-US"/>
        </w:rPr>
        <w:t xml:space="preserve"> гражданина и всех граждан, зарегистрированных по месту жительства в занимаемом гражданином жилом помещении (представляется по собственной инициативе </w:t>
      </w:r>
      <w:r>
        <w:rPr>
          <w:rFonts w:eastAsia="Calibri"/>
          <w:sz w:val="28"/>
          <w:szCs w:val="28"/>
          <w:lang w:eastAsia="en-US"/>
        </w:rPr>
        <w:t>гражданина);</w:t>
      </w:r>
    </w:p>
    <w:p w:rsidR="003B36F9" w:rsidRPr="00B3454B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3454B">
        <w:rPr>
          <w:rFonts w:eastAsia="Calibri"/>
          <w:sz w:val="28"/>
          <w:szCs w:val="28"/>
          <w:lang w:eastAsia="en-US"/>
        </w:rPr>
        <w:t xml:space="preserve">Решение </w:t>
      </w:r>
      <w:r w:rsidRPr="00B3454B">
        <w:rPr>
          <w:rFonts w:eastAsia="Calibri"/>
          <w:sz w:val="28"/>
          <w:szCs w:val="28"/>
        </w:rPr>
        <w:t xml:space="preserve">(выписка из решения) </w:t>
      </w:r>
      <w:r w:rsidRPr="00B3454B">
        <w:rPr>
          <w:rFonts w:eastAsia="Calibri"/>
          <w:sz w:val="28"/>
          <w:szCs w:val="28"/>
          <w:lang w:eastAsia="en-US"/>
        </w:rPr>
        <w:t xml:space="preserve">органа местного самоуправления о принятии гражданина на учёт в качестве нуждающегося в жилом помещении, предоставляемом по договору социального найма, по основаниям, которые установлены </w:t>
      </w:r>
      <w:hyperlink r:id="rId6" w:history="1">
        <w:r w:rsidRPr="00B3454B">
          <w:rPr>
            <w:rFonts w:eastAsia="Calibri"/>
            <w:sz w:val="28"/>
            <w:szCs w:val="28"/>
            <w:lang w:eastAsia="en-US"/>
          </w:rPr>
          <w:t>статьей 51</w:t>
        </w:r>
      </w:hyperlink>
      <w:r w:rsidRPr="00B3454B">
        <w:rPr>
          <w:rFonts w:eastAsia="Calibri"/>
          <w:sz w:val="28"/>
          <w:szCs w:val="28"/>
          <w:lang w:eastAsia="en-US"/>
        </w:rPr>
        <w:t xml:space="preserve"> Жилищного кодекса </w:t>
      </w:r>
      <w:r w:rsidRPr="00B3454B">
        <w:rPr>
          <w:rFonts w:eastAsia="Calibri"/>
          <w:sz w:val="28"/>
          <w:szCs w:val="28"/>
          <w:lang w:eastAsia="en-US"/>
        </w:rPr>
        <w:lastRenderedPageBreak/>
        <w:t>Российской Федерации  либо о признании гражданина  нуждающимся в жилых помещениях, предоставляемых по договорам социального найма (</w:t>
      </w:r>
      <w:r w:rsidRPr="00341CFF">
        <w:rPr>
          <w:rFonts w:eastAsia="Calibri"/>
          <w:sz w:val="28"/>
          <w:szCs w:val="28"/>
          <w:lang w:eastAsia="en-US"/>
        </w:rPr>
        <w:t>для граждан, состоящих на учёте в качестве нуждающихся в жилых помещениях, предоставляемых по договорам</w:t>
      </w:r>
      <w:proofErr w:type="gramEnd"/>
      <w:r w:rsidRPr="00341CFF">
        <w:rPr>
          <w:rFonts w:eastAsia="Calibri"/>
          <w:sz w:val="28"/>
          <w:szCs w:val="28"/>
          <w:lang w:eastAsia="en-US"/>
        </w:rPr>
        <w:t xml:space="preserve"> социального найма,  или граждан, признанных нуждающимися в жилых помещениях, предоставляемых по договорам социального найма) (представляется по собственной инициативе</w:t>
      </w:r>
      <w:r w:rsidRPr="00B3454B">
        <w:rPr>
          <w:rFonts w:eastAsia="Calibri"/>
          <w:sz w:val="28"/>
          <w:szCs w:val="28"/>
          <w:lang w:eastAsia="en-US"/>
        </w:rPr>
        <w:t xml:space="preserve"> гражданина);</w:t>
      </w:r>
    </w:p>
    <w:p w:rsidR="003B36F9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r w:rsidRPr="00EF584D">
        <w:rPr>
          <w:rFonts w:eastAsia="Calibri"/>
          <w:sz w:val="28"/>
          <w:szCs w:val="28"/>
          <w:lang w:eastAsia="en-US"/>
        </w:rPr>
        <w:t xml:space="preserve">аключение межведомственной комиссии, созданной исполнительным органом государственной власти или органом местного самоуправления в соответствии с </w:t>
      </w:r>
      <w:hyperlink r:id="rId7" w:history="1">
        <w:r w:rsidRPr="00EF584D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EF584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28 января 2006 года № 47 «Об утверждении Положения о</w:t>
      </w:r>
      <w:r w:rsidRPr="00FC7D57">
        <w:rPr>
          <w:rFonts w:eastAsia="Calibri"/>
          <w:sz w:val="28"/>
          <w:szCs w:val="28"/>
          <w:lang w:eastAsia="en-US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о признании жилого помещения непригодным для проживания или многоквартирного дома аварийным и подлежащим</w:t>
      </w:r>
      <w:proofErr w:type="gramEnd"/>
      <w:r w:rsidRPr="00FC7D5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C7D57">
        <w:rPr>
          <w:rFonts w:eastAsia="Calibri"/>
          <w:sz w:val="28"/>
          <w:szCs w:val="28"/>
          <w:lang w:eastAsia="en-US"/>
        </w:rPr>
        <w:t>сносу или заключение иной межведомственной комиссии о признании жилого дома (жилого помещения) непригодным для проживания, созданной в порядке, предусмотренном нормативными правовыми актами, действовавшими на период рассмотрения и принятия решения о постановке гражданина на учёт в качестве нуждающегося в улучшении жилищных условий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</w:t>
      </w:r>
      <w:proofErr w:type="gramEnd"/>
      <w:r w:rsidRPr="00FC7D57">
        <w:rPr>
          <w:rFonts w:eastAsia="Calibri"/>
          <w:sz w:val="28"/>
          <w:szCs w:val="28"/>
          <w:lang w:eastAsia="en-US"/>
        </w:rPr>
        <w:t xml:space="preserve"> сносу) (представляется по собственной инициативе </w:t>
      </w:r>
      <w:r>
        <w:rPr>
          <w:rFonts w:eastAsia="Calibri"/>
          <w:sz w:val="28"/>
          <w:szCs w:val="28"/>
          <w:lang w:eastAsia="en-US"/>
        </w:rPr>
        <w:t>гражданина</w:t>
      </w:r>
      <w:r w:rsidRPr="00FC7D57">
        <w:rPr>
          <w:rFonts w:eastAsia="Calibri"/>
          <w:sz w:val="28"/>
          <w:szCs w:val="28"/>
          <w:lang w:eastAsia="en-US"/>
        </w:rPr>
        <w:t>);</w:t>
      </w:r>
    </w:p>
    <w:p w:rsidR="003B36F9" w:rsidRPr="005979CB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Pr="005979CB">
        <w:rPr>
          <w:rFonts w:eastAsia="Calibri"/>
          <w:sz w:val="28"/>
          <w:szCs w:val="28"/>
          <w:lang w:eastAsia="en-US"/>
        </w:rPr>
        <w:t xml:space="preserve">окумент, </w:t>
      </w:r>
      <w:r w:rsidRPr="005979CB">
        <w:rPr>
          <w:sz w:val="28"/>
          <w:szCs w:val="28"/>
        </w:rPr>
        <w:t xml:space="preserve">подтверждающий, что </w:t>
      </w:r>
      <w:r>
        <w:rPr>
          <w:sz w:val="28"/>
          <w:szCs w:val="28"/>
        </w:rPr>
        <w:t>гражданин</w:t>
      </w:r>
      <w:r w:rsidRPr="005979CB">
        <w:rPr>
          <w:sz w:val="28"/>
          <w:szCs w:val="28"/>
        </w:rPr>
        <w:t xml:space="preserve"> и (или) </w:t>
      </w:r>
      <w:r w:rsidRPr="00EF584D">
        <w:rPr>
          <w:rFonts w:eastAsia="Calibri"/>
          <w:sz w:val="28"/>
          <w:szCs w:val="28"/>
          <w:lang w:eastAsia="en-US"/>
        </w:rPr>
        <w:t>совместно проживающи</w:t>
      </w:r>
      <w:r>
        <w:rPr>
          <w:rFonts w:eastAsia="Calibri"/>
          <w:sz w:val="28"/>
          <w:szCs w:val="28"/>
          <w:lang w:eastAsia="en-US"/>
        </w:rPr>
        <w:t>е</w:t>
      </w:r>
      <w:r w:rsidRPr="00EF584D">
        <w:rPr>
          <w:rFonts w:eastAsia="Calibri"/>
          <w:sz w:val="28"/>
          <w:szCs w:val="28"/>
          <w:lang w:eastAsia="en-US"/>
        </w:rPr>
        <w:t xml:space="preserve"> с гражданином </w:t>
      </w:r>
      <w:r w:rsidRPr="005979CB">
        <w:rPr>
          <w:sz w:val="28"/>
          <w:szCs w:val="28"/>
        </w:rPr>
        <w:t>члены его семьи в установленном законодательством Российской Федерации, законодательством Удмуртской Республики, муниципальными правовыми актами порядке являются участниками государственных или муниципальных программ, иных мероприятий и имеют право на получение социальных выплат (субсидий) на приобретение (строительство) жилых помещений за счёт средств бюджетов всех уровней (для граждан, являющихся участниками государственных или муниципальных программ</w:t>
      </w:r>
      <w:proofErr w:type="gramEnd"/>
      <w:r w:rsidRPr="005979CB">
        <w:rPr>
          <w:sz w:val="28"/>
          <w:szCs w:val="28"/>
        </w:rPr>
        <w:t>, иных мероприятий);</w:t>
      </w:r>
    </w:p>
    <w:p w:rsidR="003B36F9" w:rsidRPr="005979CB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5979CB">
        <w:rPr>
          <w:rFonts w:eastAsia="Calibri"/>
          <w:sz w:val="28"/>
          <w:szCs w:val="28"/>
          <w:lang w:eastAsia="en-US"/>
        </w:rPr>
        <w:t xml:space="preserve">окумент, </w:t>
      </w:r>
      <w:r w:rsidRPr="005979CB">
        <w:rPr>
          <w:sz w:val="28"/>
          <w:szCs w:val="28"/>
        </w:rPr>
        <w:t xml:space="preserve">подтверждающий участие </w:t>
      </w:r>
      <w:r>
        <w:rPr>
          <w:sz w:val="28"/>
          <w:szCs w:val="28"/>
        </w:rPr>
        <w:t>гражданина</w:t>
      </w:r>
      <w:r w:rsidRPr="005979CB">
        <w:rPr>
          <w:sz w:val="28"/>
          <w:szCs w:val="28"/>
        </w:rPr>
        <w:t xml:space="preserve"> в </w:t>
      </w:r>
      <w:proofErr w:type="spellStart"/>
      <w:r w:rsidRPr="005979CB">
        <w:rPr>
          <w:sz w:val="28"/>
          <w:szCs w:val="28"/>
        </w:rPr>
        <w:t>накопительно-ипотечной</w:t>
      </w:r>
      <w:proofErr w:type="spellEnd"/>
      <w:r w:rsidRPr="005979CB">
        <w:rPr>
          <w:sz w:val="28"/>
          <w:szCs w:val="28"/>
        </w:rPr>
        <w:t xml:space="preserve"> системе жилищного обеспечения военнослужащих (для граждан - участников </w:t>
      </w:r>
      <w:proofErr w:type="spellStart"/>
      <w:r w:rsidRPr="005979CB">
        <w:rPr>
          <w:sz w:val="28"/>
          <w:szCs w:val="28"/>
        </w:rPr>
        <w:t>накопительно-ипотечной</w:t>
      </w:r>
      <w:proofErr w:type="spellEnd"/>
      <w:r w:rsidRPr="005979CB">
        <w:rPr>
          <w:sz w:val="28"/>
          <w:szCs w:val="28"/>
        </w:rPr>
        <w:t xml:space="preserve"> системы жилищного обеспечения военнослужащих);</w:t>
      </w:r>
    </w:p>
    <w:p w:rsidR="003B36F9" w:rsidRPr="00F95489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548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95489">
        <w:rPr>
          <w:sz w:val="28"/>
          <w:szCs w:val="28"/>
        </w:rPr>
        <w:t>опия поквартирной карточки либо выписка из домовой книги;</w:t>
      </w:r>
    </w:p>
    <w:p w:rsidR="003B36F9" w:rsidRPr="00FC7D57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FC7D57">
        <w:rPr>
          <w:sz w:val="28"/>
          <w:szCs w:val="28"/>
        </w:rPr>
        <w:t>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3B36F9" w:rsidRPr="00FC4B0B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FC7D57">
        <w:rPr>
          <w:sz w:val="28"/>
          <w:szCs w:val="28"/>
        </w:rPr>
        <w:t xml:space="preserve">оговор найма жилого помещения или договор социального найма жилого помещения (для граждан, </w:t>
      </w:r>
      <w:r>
        <w:rPr>
          <w:sz w:val="28"/>
          <w:szCs w:val="28"/>
        </w:rPr>
        <w:t>проживающих в жилых помещениях по договору найма (социального найма)</w:t>
      </w:r>
      <w:r w:rsidRPr="00FC7D57">
        <w:rPr>
          <w:sz w:val="28"/>
          <w:szCs w:val="28"/>
        </w:rPr>
        <w:t>;</w:t>
      </w:r>
    </w:p>
    <w:p w:rsidR="003B36F9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К</w:t>
      </w:r>
      <w:r w:rsidRPr="005979CB">
        <w:rPr>
          <w:sz w:val="28"/>
          <w:szCs w:val="28"/>
        </w:rPr>
        <w:t>опию государственного сертификата на материнский (семейный) капитал (для граждан</w:t>
      </w:r>
      <w:r w:rsidRPr="00FC4B0B">
        <w:rPr>
          <w:sz w:val="28"/>
          <w:szCs w:val="28"/>
        </w:rPr>
        <w:t>,</w:t>
      </w:r>
      <w:r w:rsidRPr="00FC4B0B">
        <w:rPr>
          <w:rFonts w:eastAsia="Calibri"/>
          <w:sz w:val="28"/>
          <w:szCs w:val="28"/>
          <w:lang w:eastAsia="en-US"/>
        </w:rPr>
        <w:t xml:space="preserve"> являющихся получателями материнского (семейного) капитала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«</w:t>
      </w:r>
      <w:r w:rsidRPr="00FC4B0B">
        <w:rPr>
          <w:rFonts w:eastAsia="Calibri"/>
          <w:sz w:val="28"/>
          <w:szCs w:val="28"/>
          <w:lang w:eastAsia="en-US"/>
        </w:rPr>
        <w:t>О дополнительных мерах государственной поддержки семей, имеющих детей</w:t>
      </w:r>
      <w:r>
        <w:rPr>
          <w:rFonts w:eastAsia="Calibri"/>
          <w:sz w:val="28"/>
          <w:szCs w:val="28"/>
          <w:lang w:eastAsia="en-US"/>
        </w:rPr>
        <w:t>»</w:t>
      </w:r>
      <w:r w:rsidRPr="00FC4B0B">
        <w:rPr>
          <w:rFonts w:eastAsia="Calibri"/>
          <w:sz w:val="28"/>
          <w:szCs w:val="28"/>
          <w:lang w:eastAsia="en-US"/>
        </w:rPr>
        <w:t xml:space="preserve"> при условии использования такого материнского (семейного) капитала на приобретение (строительство) жилья экономического класса в рамках </w:t>
      </w:r>
      <w:r>
        <w:rPr>
          <w:rFonts w:eastAsia="Calibri"/>
          <w:sz w:val="28"/>
          <w:szCs w:val="28"/>
          <w:lang w:eastAsia="en-US"/>
        </w:rPr>
        <w:t>П</w:t>
      </w:r>
      <w:r w:rsidRPr="00FC4B0B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>)</w:t>
      </w:r>
      <w:r w:rsidRPr="00DE37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(пред</w:t>
      </w:r>
      <w:r w:rsidRPr="005979CB">
        <w:rPr>
          <w:rFonts w:eastAsia="Calibri"/>
          <w:sz w:val="28"/>
          <w:szCs w:val="28"/>
          <w:lang w:eastAsia="en-US"/>
        </w:rPr>
        <w:t xml:space="preserve">ставляется по собственной инициативе </w:t>
      </w:r>
      <w:r>
        <w:rPr>
          <w:rFonts w:eastAsia="Calibri"/>
          <w:sz w:val="28"/>
          <w:szCs w:val="28"/>
          <w:lang w:eastAsia="en-US"/>
        </w:rPr>
        <w:t>гражданина);</w:t>
      </w:r>
    </w:p>
    <w:p w:rsidR="003B36F9" w:rsidRPr="00EF584D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EF584D">
        <w:rPr>
          <w:rFonts w:eastAsia="Calibri"/>
          <w:sz w:val="28"/>
          <w:szCs w:val="28"/>
          <w:lang w:eastAsia="en-US"/>
        </w:rPr>
        <w:t xml:space="preserve">достоверение ветерана боевых действий, выданное в соответствии с Федеральным </w:t>
      </w:r>
      <w:hyperlink r:id="rId8" w:history="1">
        <w:r w:rsidRPr="00EF584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F584D">
        <w:rPr>
          <w:rFonts w:eastAsia="Calibri"/>
          <w:sz w:val="28"/>
          <w:szCs w:val="28"/>
          <w:lang w:eastAsia="en-US"/>
        </w:rPr>
        <w:t xml:space="preserve"> «О ветеранах»</w:t>
      </w:r>
      <w:r w:rsidRPr="00EF584D">
        <w:rPr>
          <w:sz w:val="28"/>
          <w:szCs w:val="28"/>
        </w:rPr>
        <w:t xml:space="preserve"> (для граждан, являющихся ветеранами боевых действий)</w:t>
      </w:r>
      <w:r>
        <w:rPr>
          <w:rFonts w:eastAsia="Calibri"/>
          <w:sz w:val="28"/>
          <w:szCs w:val="28"/>
          <w:lang w:eastAsia="en-US"/>
        </w:rPr>
        <w:t xml:space="preserve"> (пред</w:t>
      </w:r>
      <w:r w:rsidRPr="005979CB">
        <w:rPr>
          <w:rFonts w:eastAsia="Calibri"/>
          <w:sz w:val="28"/>
          <w:szCs w:val="28"/>
          <w:lang w:eastAsia="en-US"/>
        </w:rPr>
        <w:t xml:space="preserve">ставляется по собственной инициативе </w:t>
      </w:r>
      <w:r>
        <w:rPr>
          <w:rFonts w:eastAsia="Calibri"/>
          <w:sz w:val="28"/>
          <w:szCs w:val="28"/>
          <w:lang w:eastAsia="en-US"/>
        </w:rPr>
        <w:t>гражданина)</w:t>
      </w:r>
      <w:r w:rsidRPr="00EF584D">
        <w:rPr>
          <w:sz w:val="28"/>
          <w:szCs w:val="28"/>
        </w:rPr>
        <w:t>;</w:t>
      </w:r>
    </w:p>
    <w:p w:rsidR="003B36F9" w:rsidRPr="00EF584D" w:rsidRDefault="003B36F9" w:rsidP="003B36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EF584D">
        <w:rPr>
          <w:sz w:val="28"/>
          <w:szCs w:val="28"/>
        </w:rPr>
        <w:t>окументы, подтверждающие</w:t>
      </w:r>
      <w:r w:rsidRPr="00EF584D">
        <w:rPr>
          <w:rFonts w:eastAsia="Calibri"/>
          <w:sz w:val="28"/>
          <w:szCs w:val="28"/>
          <w:lang w:eastAsia="en-US"/>
        </w:rPr>
        <w:t xml:space="preserve"> доходы гражданина и совместно проживающих с гражданином членов его семьи и стоимость имущества, находящегося в собственности гражданина и (или)  таких членов его семьи и подлежащего налогообложению.</w:t>
      </w:r>
    </w:p>
    <w:p w:rsidR="003B36F9" w:rsidRDefault="003B36F9" w:rsidP="003B36F9">
      <w:pPr>
        <w:widowControl w:val="0"/>
        <w:autoSpaceDE w:val="0"/>
        <w:autoSpaceDN w:val="0"/>
        <w:adjustRightInd w:val="0"/>
        <w:ind w:left="1416" w:firstLine="708"/>
        <w:jc w:val="both"/>
        <w:outlineLvl w:val="0"/>
        <w:rPr>
          <w:bCs/>
          <w:sz w:val="28"/>
          <w:szCs w:val="28"/>
        </w:rPr>
      </w:pPr>
    </w:p>
    <w:p w:rsidR="003B36F9" w:rsidRDefault="003B36F9" w:rsidP="003B36F9">
      <w:pPr>
        <w:widowControl w:val="0"/>
        <w:autoSpaceDE w:val="0"/>
        <w:autoSpaceDN w:val="0"/>
        <w:adjustRightInd w:val="0"/>
        <w:ind w:left="1416" w:firstLine="708"/>
        <w:jc w:val="both"/>
        <w:outlineLvl w:val="0"/>
        <w:rPr>
          <w:bCs/>
          <w:sz w:val="28"/>
          <w:szCs w:val="28"/>
        </w:rPr>
      </w:pPr>
    </w:p>
    <w:p w:rsidR="003B36F9" w:rsidRDefault="003B36F9" w:rsidP="003B36F9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B36F9" w:rsidRDefault="003B36F9"/>
    <w:sectPr w:rsidR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702"/>
    <w:multiLevelType w:val="hybridMultilevel"/>
    <w:tmpl w:val="280829B2"/>
    <w:lvl w:ilvl="0" w:tplc="5328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F9"/>
    <w:rsid w:val="003B36F9"/>
    <w:rsid w:val="00F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8CAB15AA88038C43FBFCDBE52CCC5104B4D6612EE40FE2F1687A37Bs0e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C219D13FEB123FA0D3F44E4ECE62EBA5062732DA31C9720D5A93F56F67DF2F3957DA2EAB7BFF77N2J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1FCE3852DCD4D99983C5A79A1DD92739705042E0974C257D9EDE24EEA580584CEAA959B714CB5242G9I" TargetMode="External"/><Relationship Id="rId5" Type="http://schemas.openxmlformats.org/officeDocument/2006/relationships/hyperlink" Target="consultantplus://offline/ref=3E1FCE3852DCD4D99983DBAA8C71872F3B7D084FE391477223C18579B9AC8A0F0BA5F01BF319C9542824184CG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>Минстрой УР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Kalinina_OF</dc:creator>
  <cp:keywords/>
  <dc:description/>
  <cp:lastModifiedBy>Kalinina_OF</cp:lastModifiedBy>
  <cp:revision>1</cp:revision>
  <dcterms:created xsi:type="dcterms:W3CDTF">2014-11-24T09:48:00Z</dcterms:created>
  <dcterms:modified xsi:type="dcterms:W3CDTF">2014-11-24T09:49:00Z</dcterms:modified>
</cp:coreProperties>
</file>