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20D" w:rsidRDefault="001F020D" w:rsidP="00415AD9">
      <w:pPr>
        <w:pStyle w:val="ConsPlusNormal"/>
        <w:ind w:firstLine="540"/>
        <w:jc w:val="center"/>
      </w:pPr>
    </w:p>
    <w:p w:rsidR="00954762" w:rsidRPr="002D357E" w:rsidRDefault="0095476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>Утвержден</w:t>
      </w:r>
    </w:p>
    <w:p w:rsidR="00954762" w:rsidRPr="002D357E" w:rsidRDefault="009547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954762" w:rsidRPr="002D357E" w:rsidRDefault="008D26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8D26F2" w:rsidRPr="002D357E" w:rsidRDefault="008D26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2D357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2D357E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8D26F2" w:rsidRPr="002D357E" w:rsidRDefault="008D26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:rsidR="00954762" w:rsidRPr="002D357E" w:rsidRDefault="009547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от </w:t>
      </w:r>
      <w:r w:rsidR="004C3C40">
        <w:rPr>
          <w:rFonts w:ascii="Times New Roman" w:hAnsi="Times New Roman" w:cs="Times New Roman"/>
          <w:sz w:val="24"/>
          <w:szCs w:val="24"/>
        </w:rPr>
        <w:t>08</w:t>
      </w:r>
      <w:r w:rsidR="008D26F2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="008819A3"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2D357E">
        <w:rPr>
          <w:rFonts w:ascii="Times New Roman" w:hAnsi="Times New Roman" w:cs="Times New Roman"/>
          <w:sz w:val="24"/>
          <w:szCs w:val="24"/>
        </w:rPr>
        <w:t xml:space="preserve">2022 г. N </w:t>
      </w:r>
      <w:r w:rsidR="004C3C40">
        <w:rPr>
          <w:rFonts w:ascii="Times New Roman" w:hAnsi="Times New Roman" w:cs="Times New Roman"/>
          <w:sz w:val="24"/>
          <w:szCs w:val="24"/>
        </w:rPr>
        <w:t>283</w:t>
      </w:r>
      <w:bookmarkStart w:id="0" w:name="_GoBack"/>
      <w:bookmarkEnd w:id="0"/>
    </w:p>
    <w:p w:rsidR="00954762" w:rsidRPr="002D357E" w:rsidRDefault="009547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26F2" w:rsidRPr="002D357E" w:rsidRDefault="008D26F2" w:rsidP="008D26F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35"/>
      <w:bookmarkEnd w:id="1"/>
      <w:r w:rsidRPr="002D357E">
        <w:rPr>
          <w:rFonts w:ascii="Times New Roman" w:hAnsi="Times New Roman" w:cs="Times New Roman"/>
          <w:b/>
          <w:sz w:val="24"/>
          <w:szCs w:val="24"/>
        </w:rPr>
        <w:t xml:space="preserve">Порядок ведения реестра расходных обязательств муниципального образования «Муниципальный округ </w:t>
      </w:r>
      <w:proofErr w:type="spellStart"/>
      <w:r w:rsidRPr="002D357E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2D357E">
        <w:rPr>
          <w:rFonts w:ascii="Times New Roman" w:hAnsi="Times New Roman" w:cs="Times New Roman"/>
          <w:b/>
          <w:sz w:val="24"/>
          <w:szCs w:val="24"/>
        </w:rPr>
        <w:t xml:space="preserve"> район </w:t>
      </w:r>
    </w:p>
    <w:p w:rsidR="00954762" w:rsidRPr="002D357E" w:rsidRDefault="008D26F2" w:rsidP="008D26F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57E">
        <w:rPr>
          <w:rFonts w:ascii="Times New Roman" w:hAnsi="Times New Roman" w:cs="Times New Roman"/>
          <w:b/>
          <w:sz w:val="24"/>
          <w:szCs w:val="24"/>
        </w:rPr>
        <w:t>Удмуртской Республики»</w:t>
      </w:r>
    </w:p>
    <w:p w:rsidR="008D26F2" w:rsidRPr="002D357E" w:rsidRDefault="008D26F2" w:rsidP="008D2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54762" w:rsidRPr="002D357E" w:rsidRDefault="0095476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54762" w:rsidRPr="002D357E" w:rsidRDefault="009547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4762" w:rsidRPr="002D357E" w:rsidRDefault="00954762" w:rsidP="002D35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1. Реестр расходных обязательств </w:t>
      </w:r>
      <w:r w:rsidR="002D357E" w:rsidRPr="002D35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2D357E" w:rsidRPr="002D357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2D357E" w:rsidRPr="002D357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формируется и ведется с целью учета расходных обязательств </w:t>
      </w:r>
      <w:r w:rsidR="002D357E" w:rsidRPr="002D35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2D357E" w:rsidRPr="002D357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2D357E" w:rsidRPr="002D357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2D357E">
        <w:rPr>
          <w:rFonts w:ascii="Times New Roman" w:hAnsi="Times New Roman" w:cs="Times New Roman"/>
          <w:sz w:val="24"/>
          <w:szCs w:val="24"/>
        </w:rPr>
        <w:t xml:space="preserve"> (далее- муниципальное образование)</w:t>
      </w:r>
      <w:r w:rsidR="002D357E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и определения объема средств бюджета </w:t>
      </w:r>
      <w:r w:rsidR="002D357E" w:rsidRPr="002D357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>, необходимых для их исполнения.</w:t>
      </w:r>
    </w:p>
    <w:p w:rsidR="00954762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2. Реестр расходных обязательств </w:t>
      </w:r>
      <w:r w:rsidR="002D357E" w:rsidRPr="002D35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D357E">
        <w:rPr>
          <w:rFonts w:ascii="Times New Roman" w:hAnsi="Times New Roman" w:cs="Times New Roman"/>
          <w:sz w:val="24"/>
          <w:szCs w:val="24"/>
        </w:rPr>
        <w:t xml:space="preserve">формируется по главным распорядителям средств бюджета </w:t>
      </w:r>
      <w:r w:rsidR="002D357E" w:rsidRPr="002D35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D357E">
        <w:rPr>
          <w:rFonts w:ascii="Times New Roman" w:hAnsi="Times New Roman" w:cs="Times New Roman"/>
          <w:sz w:val="24"/>
          <w:szCs w:val="24"/>
        </w:rPr>
        <w:t xml:space="preserve">в виде свода (перечня)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 </w:t>
      </w:r>
      <w:r w:rsidR="002D357E" w:rsidRPr="002D357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 xml:space="preserve">, содержащего соответствующие положения (статьи, части, пункты, подпункты, абзацы) законов и иных нормативных правовых актов, с оценкой объемов бюджетных ассигнований бюджета </w:t>
      </w:r>
      <w:r w:rsidR="002D357E" w:rsidRPr="002D357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 xml:space="preserve">, необходимых для исполнения расходных обязательств </w:t>
      </w:r>
      <w:r w:rsidR="002D357E" w:rsidRPr="002D357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>, подлежащих в соответствии с законодательством Удмуртской Республики</w:t>
      </w:r>
      <w:r w:rsidR="001B0BBD">
        <w:rPr>
          <w:rFonts w:ascii="Times New Roman" w:hAnsi="Times New Roman" w:cs="Times New Roman"/>
          <w:sz w:val="24"/>
          <w:szCs w:val="24"/>
        </w:rPr>
        <w:t>, нормативными правовыми актами органов местного самоуправления</w:t>
      </w:r>
      <w:r w:rsidRPr="002D357E">
        <w:rPr>
          <w:rFonts w:ascii="Times New Roman" w:hAnsi="Times New Roman" w:cs="Times New Roman"/>
          <w:sz w:val="24"/>
          <w:szCs w:val="24"/>
        </w:rPr>
        <w:t xml:space="preserve"> исполнению за счет бюджетных ассигнований бюджета </w:t>
      </w:r>
      <w:r w:rsidR="001B0BBD" w:rsidRPr="002D357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>.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3. Данные реестра расходных обязательств </w:t>
      </w:r>
      <w:r w:rsidR="00676AEF" w:rsidRPr="002D35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D357E">
        <w:rPr>
          <w:rFonts w:ascii="Times New Roman" w:hAnsi="Times New Roman" w:cs="Times New Roman"/>
          <w:sz w:val="24"/>
          <w:szCs w:val="24"/>
        </w:rPr>
        <w:t xml:space="preserve">используются при составлении проекта бюджета </w:t>
      </w:r>
      <w:r w:rsidR="00676AEF" w:rsidRPr="002D35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D357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плановый период, а также при определении объема бюджетных ассигнований на исполнение действующих расходных обязательств </w:t>
      </w:r>
      <w:r w:rsidR="00676AEF" w:rsidRPr="002D35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D357E">
        <w:rPr>
          <w:rFonts w:ascii="Times New Roman" w:hAnsi="Times New Roman" w:cs="Times New Roman"/>
          <w:sz w:val="24"/>
          <w:szCs w:val="24"/>
        </w:rPr>
        <w:t xml:space="preserve">и объема бюджетных ассигнований на исполнение принимаемых расходных обязательств </w:t>
      </w:r>
      <w:r w:rsidR="00676AEF" w:rsidRPr="002D357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>.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Не подлежат учету в составе бюджетных ассигнований на исполнение действующих расходных обязательств </w:t>
      </w:r>
      <w:r w:rsidR="00676AEF" w:rsidRPr="002D35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D357E">
        <w:rPr>
          <w:rFonts w:ascii="Times New Roman" w:hAnsi="Times New Roman" w:cs="Times New Roman"/>
          <w:sz w:val="24"/>
          <w:szCs w:val="24"/>
        </w:rPr>
        <w:t xml:space="preserve">расходные обязательства </w:t>
      </w:r>
      <w:r w:rsidR="00676AEF" w:rsidRPr="002D357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 xml:space="preserve">, информация о которых не включена в реестр расходных обязательств </w:t>
      </w:r>
      <w:r w:rsidR="00676AEF" w:rsidRPr="002D357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>.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4. Формирование и ведение реестра расходных обязательств </w:t>
      </w:r>
      <w:r w:rsidR="00676AEF" w:rsidRPr="002D357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 xml:space="preserve">, взаимодействие </w:t>
      </w:r>
      <w:r w:rsidR="00676AEF" w:rsidRPr="00676AEF">
        <w:rPr>
          <w:rFonts w:ascii="Times New Roman" w:hAnsi="Times New Roman" w:cs="Times New Roman"/>
          <w:sz w:val="24"/>
          <w:szCs w:val="24"/>
        </w:rPr>
        <w:t>Управлени</w:t>
      </w:r>
      <w:r w:rsidR="00676AEF">
        <w:rPr>
          <w:rFonts w:ascii="Times New Roman" w:hAnsi="Times New Roman" w:cs="Times New Roman"/>
          <w:sz w:val="24"/>
          <w:szCs w:val="24"/>
        </w:rPr>
        <w:t>я</w:t>
      </w:r>
      <w:r w:rsidR="00676AEF" w:rsidRPr="00676AEF">
        <w:rPr>
          <w:rFonts w:ascii="Times New Roman" w:hAnsi="Times New Roman" w:cs="Times New Roman"/>
          <w:sz w:val="24"/>
          <w:szCs w:val="24"/>
        </w:rPr>
        <w:t xml:space="preserve"> финансов Администрации муниципального образования «Муниципальный округ </w:t>
      </w:r>
      <w:proofErr w:type="spellStart"/>
      <w:r w:rsidR="00676AEF" w:rsidRPr="00676AE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676AEF" w:rsidRPr="00676AE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676AEF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с главными распорядителями средств бюджета </w:t>
      </w:r>
      <w:r w:rsidR="00676AEF" w:rsidRPr="002D35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D357E">
        <w:rPr>
          <w:rFonts w:ascii="Times New Roman" w:hAnsi="Times New Roman" w:cs="Times New Roman"/>
          <w:sz w:val="24"/>
          <w:szCs w:val="24"/>
        </w:rPr>
        <w:t xml:space="preserve">в процессе формирования и ведения реестра расходных обязательств </w:t>
      </w:r>
      <w:r w:rsidR="00676AEF" w:rsidRPr="002D35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D357E">
        <w:rPr>
          <w:rFonts w:ascii="Times New Roman" w:hAnsi="Times New Roman" w:cs="Times New Roman"/>
          <w:sz w:val="24"/>
          <w:szCs w:val="24"/>
        </w:rPr>
        <w:t>осуществляются в государственной информационной системе "Автоматизированная информационная система управления бюджетным процессом Удмуртской Республики"</w:t>
      </w:r>
      <w:r w:rsidR="00676AEF">
        <w:rPr>
          <w:rFonts w:ascii="Times New Roman" w:hAnsi="Times New Roman" w:cs="Times New Roman"/>
          <w:sz w:val="24"/>
          <w:szCs w:val="24"/>
        </w:rPr>
        <w:t xml:space="preserve"> (п</w:t>
      </w:r>
      <w:r w:rsidR="00676AEF" w:rsidRPr="00676AEF">
        <w:rPr>
          <w:rFonts w:ascii="Times New Roman" w:hAnsi="Times New Roman" w:cs="Times New Roman"/>
          <w:sz w:val="24"/>
          <w:szCs w:val="24"/>
        </w:rPr>
        <w:t>рограммн</w:t>
      </w:r>
      <w:r w:rsidR="00676AEF">
        <w:rPr>
          <w:rFonts w:ascii="Times New Roman" w:hAnsi="Times New Roman" w:cs="Times New Roman"/>
          <w:sz w:val="24"/>
          <w:szCs w:val="24"/>
        </w:rPr>
        <w:t>ый</w:t>
      </w:r>
      <w:r w:rsidR="00676AEF" w:rsidRPr="00676AEF">
        <w:rPr>
          <w:rFonts w:ascii="Times New Roman" w:hAnsi="Times New Roman" w:cs="Times New Roman"/>
          <w:sz w:val="24"/>
          <w:szCs w:val="24"/>
        </w:rPr>
        <w:t xml:space="preserve"> комплекс «Бюджет-СМАРТ»</w:t>
      </w:r>
      <w:r w:rsidR="00676AEF">
        <w:rPr>
          <w:rFonts w:ascii="Times New Roman" w:hAnsi="Times New Roman" w:cs="Times New Roman"/>
          <w:sz w:val="24"/>
          <w:szCs w:val="24"/>
        </w:rPr>
        <w:t>)</w:t>
      </w:r>
      <w:r w:rsidRPr="002D357E">
        <w:rPr>
          <w:rFonts w:ascii="Times New Roman" w:hAnsi="Times New Roman" w:cs="Times New Roman"/>
          <w:sz w:val="24"/>
          <w:szCs w:val="24"/>
        </w:rPr>
        <w:t>.</w:t>
      </w:r>
    </w:p>
    <w:p w:rsidR="00954762" w:rsidRPr="002D357E" w:rsidRDefault="009547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4762" w:rsidRPr="002D357E" w:rsidRDefault="0095476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>II. Порядок формирования и ведения реестра расходных</w:t>
      </w:r>
    </w:p>
    <w:p w:rsidR="00954762" w:rsidRPr="002D357E" w:rsidRDefault="009547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обязательств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954762" w:rsidRPr="002D357E" w:rsidRDefault="009547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4762" w:rsidRPr="002D357E" w:rsidRDefault="009547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5. Реестр расходных обязательств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 w:rsidR="00D409C4" w:rsidRPr="00D409C4">
        <w:rPr>
          <w:rFonts w:ascii="Times New Roman" w:hAnsi="Times New Roman" w:cs="Times New Roman"/>
          <w:sz w:val="24"/>
          <w:szCs w:val="24"/>
        </w:rPr>
        <w:t>Управлени</w:t>
      </w:r>
      <w:r w:rsidR="00D409C4">
        <w:rPr>
          <w:rFonts w:ascii="Times New Roman" w:hAnsi="Times New Roman" w:cs="Times New Roman"/>
          <w:sz w:val="24"/>
          <w:szCs w:val="24"/>
        </w:rPr>
        <w:t>ем</w:t>
      </w:r>
      <w:r w:rsidR="00D409C4" w:rsidRPr="00D409C4">
        <w:rPr>
          <w:rFonts w:ascii="Times New Roman" w:hAnsi="Times New Roman" w:cs="Times New Roman"/>
          <w:sz w:val="24"/>
          <w:szCs w:val="24"/>
        </w:rPr>
        <w:t xml:space="preserve"> финансов Администрации муниципального образования «Муниципальный округ </w:t>
      </w:r>
      <w:proofErr w:type="spellStart"/>
      <w:r w:rsidR="00D409C4" w:rsidRPr="00D409C4">
        <w:rPr>
          <w:rFonts w:ascii="Times New Roman" w:hAnsi="Times New Roman" w:cs="Times New Roman"/>
          <w:sz w:val="24"/>
          <w:szCs w:val="24"/>
        </w:rPr>
        <w:lastRenderedPageBreak/>
        <w:t>Можгинский</w:t>
      </w:r>
      <w:proofErr w:type="spellEnd"/>
      <w:r w:rsidR="00D409C4" w:rsidRPr="00D409C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D409C4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на основании реестров расходных обязательств главных распорядителей средств бюджета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D409C4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ежегодно не позднее 1 </w:t>
      </w:r>
      <w:r w:rsidR="007F336F">
        <w:rPr>
          <w:rFonts w:ascii="Times New Roman" w:hAnsi="Times New Roman" w:cs="Times New Roman"/>
          <w:sz w:val="24"/>
          <w:szCs w:val="24"/>
        </w:rPr>
        <w:t>апреля</w:t>
      </w:r>
      <w:r w:rsidRPr="002D357E">
        <w:rPr>
          <w:rFonts w:ascii="Times New Roman" w:hAnsi="Times New Roman" w:cs="Times New Roman"/>
          <w:sz w:val="24"/>
          <w:szCs w:val="24"/>
        </w:rPr>
        <w:t xml:space="preserve"> текущего года.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6. </w:t>
      </w:r>
      <w:hyperlink w:anchor="P72" w:history="1">
        <w:r w:rsidRPr="002D357E">
          <w:rPr>
            <w:rFonts w:ascii="Times New Roman" w:hAnsi="Times New Roman" w:cs="Times New Roman"/>
            <w:color w:val="0000FF"/>
            <w:sz w:val="24"/>
            <w:szCs w:val="24"/>
          </w:rPr>
          <w:t>Реестр</w:t>
        </w:r>
      </w:hyperlink>
      <w:r w:rsidRPr="002D357E">
        <w:rPr>
          <w:rFonts w:ascii="Times New Roman" w:hAnsi="Times New Roman" w:cs="Times New Roman"/>
          <w:sz w:val="24"/>
          <w:szCs w:val="24"/>
        </w:rPr>
        <w:t xml:space="preserve"> расходных обязательств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D409C4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формируется по форме согласно </w:t>
      </w:r>
      <w:proofErr w:type="gramStart"/>
      <w:r w:rsidRPr="002D357E">
        <w:rPr>
          <w:rFonts w:ascii="Times New Roman" w:hAnsi="Times New Roman" w:cs="Times New Roman"/>
          <w:sz w:val="24"/>
          <w:szCs w:val="24"/>
        </w:rPr>
        <w:t>приложению</w:t>
      </w:r>
      <w:proofErr w:type="gramEnd"/>
      <w:r w:rsidRPr="002D357E">
        <w:rPr>
          <w:rFonts w:ascii="Times New Roman" w:hAnsi="Times New Roman" w:cs="Times New Roman"/>
          <w:sz w:val="24"/>
          <w:szCs w:val="24"/>
        </w:rPr>
        <w:t xml:space="preserve"> к настоящему Порядку и включает в себя: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1) сведения о законодательных и иных нормативных правовых актах, обусловливающих публичные нормативные обязательства и (или) правовые основания для иных расходных обязательств, подлежащих исполнению за счет бюджетных ассигнований бюджета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>;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2) сведения об объемах бюджетных ассигнований бюджета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 xml:space="preserve">, распределенных по главным распорядителям средств бюджета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 xml:space="preserve">, разделам, подразделам, целевым статьям и видам расходов бюджетов, на исполнение расходных обязательств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D409C4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главными распорядителями средств бюджета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D409C4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>в отчетном, текущем, очередном финансовом году и плановом периоде;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3) оценку потребности средств на исполнение расходных обязательств с указанием метода оценки согласно </w:t>
      </w:r>
      <w:r w:rsidR="00D409C4" w:rsidRPr="002D357E">
        <w:rPr>
          <w:rFonts w:ascii="Times New Roman" w:hAnsi="Times New Roman" w:cs="Times New Roman"/>
          <w:sz w:val="24"/>
          <w:szCs w:val="24"/>
        </w:rPr>
        <w:t xml:space="preserve">Методике планирования бюджетных ассигнований проекта бюджета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образования,</w:t>
      </w:r>
      <w:r w:rsidR="00D409C4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плановый период, утвержденной приказом </w:t>
      </w:r>
      <w:r w:rsidR="00D409C4" w:rsidRPr="00D409C4">
        <w:rPr>
          <w:rFonts w:ascii="Times New Roman" w:hAnsi="Times New Roman" w:cs="Times New Roman"/>
          <w:sz w:val="24"/>
          <w:szCs w:val="24"/>
        </w:rPr>
        <w:t>Управлени</w:t>
      </w:r>
      <w:r w:rsidR="00D409C4">
        <w:rPr>
          <w:rFonts w:ascii="Times New Roman" w:hAnsi="Times New Roman" w:cs="Times New Roman"/>
          <w:sz w:val="24"/>
          <w:szCs w:val="24"/>
        </w:rPr>
        <w:t>я</w:t>
      </w:r>
      <w:r w:rsidR="00D409C4" w:rsidRPr="00D409C4">
        <w:rPr>
          <w:rFonts w:ascii="Times New Roman" w:hAnsi="Times New Roman" w:cs="Times New Roman"/>
          <w:sz w:val="24"/>
          <w:szCs w:val="24"/>
        </w:rPr>
        <w:t xml:space="preserve"> финансов Администрации муниципального образования «Муниципальный округ </w:t>
      </w:r>
      <w:proofErr w:type="spellStart"/>
      <w:r w:rsidR="00D409C4" w:rsidRPr="00D409C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D409C4" w:rsidRPr="00D409C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D357E">
        <w:rPr>
          <w:rFonts w:ascii="Times New Roman" w:hAnsi="Times New Roman" w:cs="Times New Roman"/>
          <w:sz w:val="24"/>
          <w:szCs w:val="24"/>
        </w:rPr>
        <w:t>.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7. Ведение реестра расходных обязательств </w:t>
      </w:r>
      <w:r w:rsidR="000C558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 xml:space="preserve"> осуществляется путем внесения в единую информационную базу данных сведений о расходных обязательствах </w:t>
      </w:r>
      <w:r w:rsidR="000C558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>, обновления и (или) исключения этих сведений.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8. Реестр расходных обязательств главного распорядителя средств бюджета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D409C4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формирует и ведет главный распорядитель средств бюджета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D409C4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по форме, аналогичной форме реестра расходных обязательств </w:t>
      </w:r>
      <w:r w:rsidR="00D409C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>, в соответствии с</w:t>
      </w:r>
      <w:r w:rsidR="00D409C4">
        <w:rPr>
          <w:rFonts w:ascii="Times New Roman" w:hAnsi="Times New Roman" w:cs="Times New Roman"/>
          <w:sz w:val="24"/>
          <w:szCs w:val="24"/>
        </w:rPr>
        <w:t xml:space="preserve"> приказом Министерства финансов Удмуртской Республики от 22 февраля 2022 года № 45 «Об утверждении М</w:t>
      </w:r>
      <w:r w:rsidRPr="002D357E">
        <w:rPr>
          <w:rFonts w:ascii="Times New Roman" w:hAnsi="Times New Roman" w:cs="Times New Roman"/>
          <w:sz w:val="24"/>
          <w:szCs w:val="24"/>
        </w:rPr>
        <w:t>етодически</w:t>
      </w:r>
      <w:r w:rsidR="00D409C4">
        <w:rPr>
          <w:rFonts w:ascii="Times New Roman" w:hAnsi="Times New Roman" w:cs="Times New Roman"/>
          <w:sz w:val="24"/>
          <w:szCs w:val="24"/>
        </w:rPr>
        <w:t>х</w:t>
      </w:r>
      <w:r w:rsidRPr="002D357E">
        <w:rPr>
          <w:rFonts w:ascii="Times New Roman" w:hAnsi="Times New Roman" w:cs="Times New Roman"/>
          <w:sz w:val="24"/>
          <w:szCs w:val="24"/>
        </w:rPr>
        <w:t xml:space="preserve"> указани</w:t>
      </w:r>
      <w:r w:rsidR="00D409C4">
        <w:rPr>
          <w:rFonts w:ascii="Times New Roman" w:hAnsi="Times New Roman" w:cs="Times New Roman"/>
          <w:sz w:val="24"/>
          <w:szCs w:val="24"/>
        </w:rPr>
        <w:t>й</w:t>
      </w:r>
      <w:r w:rsidRPr="002D357E">
        <w:rPr>
          <w:rFonts w:ascii="Times New Roman" w:hAnsi="Times New Roman" w:cs="Times New Roman"/>
          <w:sz w:val="24"/>
          <w:szCs w:val="24"/>
        </w:rPr>
        <w:t xml:space="preserve"> по формированию и ведению реестра расходных обязательств главного распорядителя средств бюджета Удмуртской Республики</w:t>
      </w:r>
      <w:r w:rsidR="00D409C4">
        <w:rPr>
          <w:rFonts w:ascii="Times New Roman" w:hAnsi="Times New Roman" w:cs="Times New Roman"/>
          <w:sz w:val="24"/>
          <w:szCs w:val="24"/>
        </w:rPr>
        <w:t xml:space="preserve">» </w:t>
      </w:r>
      <w:r w:rsidRPr="002D357E">
        <w:rPr>
          <w:rFonts w:ascii="Times New Roman" w:hAnsi="Times New Roman" w:cs="Times New Roman"/>
          <w:sz w:val="24"/>
          <w:szCs w:val="24"/>
        </w:rPr>
        <w:t>(далее - Методические указания).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9. Главный распорядитель средств бюджета </w:t>
      </w:r>
      <w:r w:rsidR="00B539C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539CF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представляет в </w:t>
      </w:r>
      <w:r w:rsidR="00B539CF">
        <w:rPr>
          <w:rFonts w:ascii="Times New Roman" w:hAnsi="Times New Roman" w:cs="Times New Roman"/>
          <w:sz w:val="24"/>
          <w:szCs w:val="24"/>
        </w:rPr>
        <w:t>Управление</w:t>
      </w:r>
      <w:r w:rsidR="00B539CF" w:rsidRPr="00B539CF">
        <w:rPr>
          <w:rFonts w:ascii="Times New Roman" w:hAnsi="Times New Roman" w:cs="Times New Roman"/>
          <w:sz w:val="24"/>
          <w:szCs w:val="24"/>
        </w:rPr>
        <w:t xml:space="preserve"> финансов Администрации муниципального образования «Муниципальный округ </w:t>
      </w:r>
      <w:proofErr w:type="spellStart"/>
      <w:r w:rsidR="00B539CF" w:rsidRPr="00B539C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539CF" w:rsidRPr="00B539C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D357E">
        <w:rPr>
          <w:rFonts w:ascii="Times New Roman" w:hAnsi="Times New Roman" w:cs="Times New Roman"/>
          <w:sz w:val="24"/>
          <w:szCs w:val="24"/>
        </w:rPr>
        <w:t xml:space="preserve"> реестр расходных обязательств главного распорядителя средств бюджета </w:t>
      </w:r>
      <w:r w:rsidR="00B539C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539CF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r w:rsidRPr="002D357E">
          <w:rPr>
            <w:rFonts w:ascii="Times New Roman" w:hAnsi="Times New Roman" w:cs="Times New Roman"/>
            <w:color w:val="0000FF"/>
            <w:sz w:val="24"/>
            <w:szCs w:val="24"/>
          </w:rPr>
          <w:t>графиком</w:t>
        </w:r>
      </w:hyperlink>
      <w:r w:rsidRPr="002D357E">
        <w:rPr>
          <w:rFonts w:ascii="Times New Roman" w:hAnsi="Times New Roman" w:cs="Times New Roman"/>
          <w:sz w:val="24"/>
          <w:szCs w:val="24"/>
        </w:rPr>
        <w:t xml:space="preserve"> основных мероприятий по составлению проекта бюджета </w:t>
      </w:r>
      <w:r w:rsidR="00B539C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539CF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период, утвержд</w:t>
      </w:r>
      <w:r w:rsidR="00FA18BF">
        <w:rPr>
          <w:rFonts w:ascii="Times New Roman" w:hAnsi="Times New Roman" w:cs="Times New Roman"/>
          <w:sz w:val="24"/>
          <w:szCs w:val="24"/>
        </w:rPr>
        <w:t xml:space="preserve">аемым </w:t>
      </w:r>
      <w:r w:rsidRPr="002D357E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FA18BF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 w:rsidR="00FA18B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FA18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D357E">
        <w:rPr>
          <w:rFonts w:ascii="Times New Roman" w:hAnsi="Times New Roman" w:cs="Times New Roman"/>
          <w:sz w:val="24"/>
          <w:szCs w:val="24"/>
        </w:rPr>
        <w:t>.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10. Главные распорядители средств бюджета </w:t>
      </w:r>
      <w:r w:rsidR="00FA18B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FA18BF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несут ответственность за полноту, своевременность и достоверность сведений, представляемых в </w:t>
      </w:r>
      <w:r w:rsidR="00FA18BF" w:rsidRPr="00FA18BF">
        <w:rPr>
          <w:rFonts w:ascii="Times New Roman" w:hAnsi="Times New Roman" w:cs="Times New Roman"/>
          <w:sz w:val="24"/>
          <w:szCs w:val="24"/>
        </w:rPr>
        <w:t xml:space="preserve">Управление финансов Администрации муниципального образования «Муниципальный округ </w:t>
      </w:r>
      <w:proofErr w:type="spellStart"/>
      <w:r w:rsidR="00FA18BF" w:rsidRPr="00FA18B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FA18BF" w:rsidRPr="00FA18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D357E">
        <w:rPr>
          <w:rFonts w:ascii="Times New Roman" w:hAnsi="Times New Roman" w:cs="Times New Roman"/>
          <w:sz w:val="24"/>
          <w:szCs w:val="24"/>
        </w:rPr>
        <w:t xml:space="preserve"> для формирования реестра расходных обязательств </w:t>
      </w:r>
      <w:r w:rsidR="00FA18B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>.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11. </w:t>
      </w:r>
      <w:r w:rsidR="008B57CB" w:rsidRPr="008B57CB">
        <w:rPr>
          <w:rFonts w:ascii="Times New Roman" w:hAnsi="Times New Roman" w:cs="Times New Roman"/>
          <w:sz w:val="24"/>
          <w:szCs w:val="24"/>
        </w:rPr>
        <w:t xml:space="preserve">Управление финансов Администрации муниципального образования «Муниципальный округ </w:t>
      </w:r>
      <w:proofErr w:type="spellStart"/>
      <w:r w:rsidR="008B57CB" w:rsidRPr="008B57C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B57CB" w:rsidRPr="008B57C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2D357E">
        <w:rPr>
          <w:rFonts w:ascii="Times New Roman" w:hAnsi="Times New Roman" w:cs="Times New Roman"/>
          <w:sz w:val="24"/>
          <w:szCs w:val="24"/>
        </w:rPr>
        <w:t xml:space="preserve">осуществляет проверку реестра расходных обязательств главного распорядителя средств бюджета </w:t>
      </w:r>
      <w:r w:rsidR="008B57C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B57CB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на соответствие Методическим указаниям и при отсутствии замечаний осуществляет его принятие. При наличии замечаний по итогам проверки реестр возвращается главному распорядителю средств бюджета </w:t>
      </w:r>
      <w:r w:rsidR="008B57C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B57CB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для последующей </w:t>
      </w:r>
      <w:r w:rsidRPr="002D357E">
        <w:rPr>
          <w:rFonts w:ascii="Times New Roman" w:hAnsi="Times New Roman" w:cs="Times New Roman"/>
          <w:sz w:val="24"/>
          <w:szCs w:val="24"/>
        </w:rPr>
        <w:lastRenderedPageBreak/>
        <w:t>доработки с указанием причин (замечаний).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12. Главный распорядитель средств бюджета </w:t>
      </w:r>
      <w:r w:rsidR="008B57C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B57CB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в течение 5 рабочих дней со дня получения от </w:t>
      </w:r>
      <w:r w:rsidR="008B57CB">
        <w:rPr>
          <w:rFonts w:ascii="Times New Roman" w:hAnsi="Times New Roman" w:cs="Times New Roman"/>
          <w:sz w:val="24"/>
          <w:szCs w:val="24"/>
        </w:rPr>
        <w:t>Управления</w:t>
      </w:r>
      <w:r w:rsidR="008B57CB" w:rsidRPr="008B57CB">
        <w:rPr>
          <w:rFonts w:ascii="Times New Roman" w:hAnsi="Times New Roman" w:cs="Times New Roman"/>
          <w:sz w:val="24"/>
          <w:szCs w:val="24"/>
        </w:rPr>
        <w:t xml:space="preserve"> финансов Администрации муниципального образования «Муниципальный округ </w:t>
      </w:r>
      <w:proofErr w:type="spellStart"/>
      <w:r w:rsidR="008B57CB" w:rsidRPr="008B57C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B57CB" w:rsidRPr="008B57C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D357E">
        <w:rPr>
          <w:rFonts w:ascii="Times New Roman" w:hAnsi="Times New Roman" w:cs="Times New Roman"/>
          <w:sz w:val="24"/>
          <w:szCs w:val="24"/>
        </w:rPr>
        <w:t xml:space="preserve"> на доработку реестра расходных обязательств главного распорядителя средств бюджета </w:t>
      </w:r>
      <w:r w:rsidR="008B57C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B57CB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обеспечивает внесение в него изменений в соответствии с представленными замечаниями и осуществляет повторное представление реестра расходных обязательств главного распорядителя средств бюджета </w:t>
      </w:r>
      <w:r w:rsidR="008B57C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D357E">
        <w:rPr>
          <w:rFonts w:ascii="Times New Roman" w:hAnsi="Times New Roman" w:cs="Times New Roman"/>
          <w:sz w:val="24"/>
          <w:szCs w:val="24"/>
        </w:rPr>
        <w:t xml:space="preserve"> на рассмотрение.</w:t>
      </w:r>
    </w:p>
    <w:p w:rsidR="00954762" w:rsidRPr="002D357E" w:rsidRDefault="009547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57E">
        <w:rPr>
          <w:rFonts w:ascii="Times New Roman" w:hAnsi="Times New Roman" w:cs="Times New Roman"/>
          <w:sz w:val="24"/>
          <w:szCs w:val="24"/>
        </w:rPr>
        <w:t xml:space="preserve">13. Реестр расходных обязательств </w:t>
      </w:r>
      <w:r w:rsidR="008B57C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B57CB" w:rsidRPr="002D357E">
        <w:rPr>
          <w:rFonts w:ascii="Times New Roman" w:hAnsi="Times New Roman" w:cs="Times New Roman"/>
          <w:sz w:val="24"/>
          <w:szCs w:val="24"/>
        </w:rPr>
        <w:t xml:space="preserve"> </w:t>
      </w:r>
      <w:r w:rsidRPr="002D357E">
        <w:rPr>
          <w:rFonts w:ascii="Times New Roman" w:hAnsi="Times New Roman" w:cs="Times New Roman"/>
          <w:sz w:val="24"/>
          <w:szCs w:val="24"/>
        </w:rPr>
        <w:t xml:space="preserve">представляется в Министерство финансов </w:t>
      </w:r>
      <w:r w:rsidR="008B57CB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2D357E">
        <w:rPr>
          <w:rFonts w:ascii="Times New Roman" w:hAnsi="Times New Roman" w:cs="Times New Roman"/>
          <w:sz w:val="24"/>
          <w:szCs w:val="24"/>
        </w:rPr>
        <w:t xml:space="preserve"> в </w:t>
      </w:r>
      <w:r w:rsidR="008B57CB" w:rsidRPr="008B57CB">
        <w:rPr>
          <w:rFonts w:ascii="Times New Roman" w:hAnsi="Times New Roman" w:cs="Times New Roman"/>
          <w:sz w:val="24"/>
          <w:szCs w:val="24"/>
        </w:rPr>
        <w:t>государственной информационной системе "Автоматизированная информационная система управления бюджетным процессом Удмуртской Республики" (программный комплекс «Бюджет-СМАРТ»</w:t>
      </w:r>
      <w:r w:rsidR="008B57CB">
        <w:rPr>
          <w:rFonts w:ascii="Times New Roman" w:hAnsi="Times New Roman" w:cs="Times New Roman"/>
          <w:sz w:val="24"/>
          <w:szCs w:val="24"/>
        </w:rPr>
        <w:t>)</w:t>
      </w:r>
      <w:r w:rsidRPr="002D357E">
        <w:rPr>
          <w:rFonts w:ascii="Times New Roman" w:hAnsi="Times New Roman" w:cs="Times New Roman"/>
          <w:sz w:val="24"/>
          <w:szCs w:val="24"/>
        </w:rPr>
        <w:t>, а также размещается на официальном сайте</w:t>
      </w:r>
      <w:r w:rsidR="008B57C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0C558C">
        <w:rPr>
          <w:rFonts w:ascii="Times New Roman" w:hAnsi="Times New Roman" w:cs="Times New Roman"/>
          <w:sz w:val="24"/>
          <w:szCs w:val="24"/>
        </w:rPr>
        <w:t>М</w:t>
      </w:r>
      <w:r w:rsidR="008B57CB">
        <w:rPr>
          <w:rFonts w:ascii="Times New Roman" w:hAnsi="Times New Roman" w:cs="Times New Roman"/>
          <w:sz w:val="24"/>
          <w:szCs w:val="24"/>
        </w:rPr>
        <w:t xml:space="preserve">униципальный округ </w:t>
      </w:r>
      <w:proofErr w:type="spellStart"/>
      <w:r w:rsidR="008B57C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B57C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D357E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"Интернет".</w:t>
      </w:r>
    </w:p>
    <w:p w:rsidR="001034FB" w:rsidRDefault="001034FB">
      <w:pPr>
        <w:pStyle w:val="ConsPlusNormal"/>
        <w:jc w:val="both"/>
        <w:sectPr w:rsidR="001034FB" w:rsidSect="001F020D">
          <w:pgSz w:w="11905" w:h="16838"/>
          <w:pgMar w:top="567" w:right="851" w:bottom="567" w:left="1247" w:header="0" w:footer="0" w:gutter="0"/>
          <w:cols w:space="720"/>
        </w:sectPr>
      </w:pPr>
    </w:p>
    <w:p w:rsidR="001F020D" w:rsidRPr="001F020D" w:rsidRDefault="001F020D" w:rsidP="001F020D">
      <w:pPr>
        <w:jc w:val="right"/>
        <w:rPr>
          <w:sz w:val="24"/>
          <w:szCs w:val="24"/>
        </w:rPr>
      </w:pPr>
      <w:r w:rsidRPr="001F020D">
        <w:rPr>
          <w:sz w:val="24"/>
          <w:szCs w:val="24"/>
        </w:rPr>
        <w:lastRenderedPageBreak/>
        <w:t>Приложение</w:t>
      </w:r>
    </w:p>
    <w:p w:rsidR="0001675F" w:rsidRPr="001F020D" w:rsidRDefault="001F020D" w:rsidP="001F020D">
      <w:pPr>
        <w:jc w:val="right"/>
        <w:rPr>
          <w:sz w:val="24"/>
          <w:szCs w:val="24"/>
        </w:rPr>
      </w:pPr>
      <w:r w:rsidRPr="001F020D">
        <w:rPr>
          <w:sz w:val="24"/>
          <w:szCs w:val="24"/>
        </w:rPr>
        <w:t xml:space="preserve"> к Порядку к ведению реестра расходных обязательств</w:t>
      </w:r>
    </w:p>
    <w:p w:rsidR="001F020D" w:rsidRPr="001F020D" w:rsidRDefault="001F020D" w:rsidP="001F020D">
      <w:pPr>
        <w:jc w:val="right"/>
        <w:rPr>
          <w:sz w:val="24"/>
          <w:szCs w:val="24"/>
        </w:rPr>
      </w:pPr>
      <w:r w:rsidRPr="001F020D">
        <w:rPr>
          <w:sz w:val="24"/>
          <w:szCs w:val="24"/>
        </w:rPr>
        <w:t>муниципального образования «Муниципальный округ</w:t>
      </w:r>
    </w:p>
    <w:p w:rsidR="001F020D" w:rsidRPr="001F020D" w:rsidRDefault="001F020D" w:rsidP="001F020D">
      <w:pPr>
        <w:jc w:val="right"/>
        <w:rPr>
          <w:sz w:val="24"/>
          <w:szCs w:val="24"/>
        </w:rPr>
      </w:pPr>
      <w:proofErr w:type="spellStart"/>
      <w:r w:rsidRPr="001F020D">
        <w:rPr>
          <w:sz w:val="24"/>
          <w:szCs w:val="24"/>
        </w:rPr>
        <w:t>Можгинский</w:t>
      </w:r>
      <w:proofErr w:type="spellEnd"/>
      <w:r w:rsidRPr="001F020D">
        <w:rPr>
          <w:sz w:val="24"/>
          <w:szCs w:val="24"/>
        </w:rPr>
        <w:t xml:space="preserve"> район Удмуртской Республики»</w:t>
      </w:r>
    </w:p>
    <w:p w:rsidR="001F020D" w:rsidRDefault="001F020D" w:rsidP="001F020D">
      <w:pPr>
        <w:jc w:val="right"/>
      </w:pPr>
    </w:p>
    <w:p w:rsidR="001F020D" w:rsidRDefault="001F020D" w:rsidP="001F020D">
      <w:pPr>
        <w:jc w:val="right"/>
      </w:pPr>
    </w:p>
    <w:p w:rsidR="001F020D" w:rsidRPr="001F020D" w:rsidRDefault="001F020D" w:rsidP="001F020D">
      <w:pPr>
        <w:jc w:val="center"/>
        <w:rPr>
          <w:b/>
        </w:rPr>
      </w:pPr>
      <w:r w:rsidRPr="001F020D">
        <w:rPr>
          <w:b/>
        </w:rPr>
        <w:t>РЕЕСТР</w:t>
      </w:r>
    </w:p>
    <w:p w:rsidR="001F020D" w:rsidRDefault="001F020D" w:rsidP="001F020D">
      <w:pPr>
        <w:jc w:val="center"/>
        <w:rPr>
          <w:b/>
        </w:rPr>
      </w:pPr>
      <w:r w:rsidRPr="001F020D">
        <w:rPr>
          <w:b/>
        </w:rPr>
        <w:t xml:space="preserve">расходных обязательств муниципального образования «Муниципальный округ </w:t>
      </w:r>
      <w:proofErr w:type="spellStart"/>
      <w:r w:rsidRPr="001F020D">
        <w:rPr>
          <w:b/>
        </w:rPr>
        <w:t>Можгинс</w:t>
      </w:r>
      <w:r>
        <w:rPr>
          <w:b/>
        </w:rPr>
        <w:t>кий</w:t>
      </w:r>
      <w:proofErr w:type="spellEnd"/>
      <w:r>
        <w:rPr>
          <w:b/>
        </w:rPr>
        <w:t xml:space="preserve"> район Удмуртской Республики»</w:t>
      </w:r>
    </w:p>
    <w:p w:rsidR="001F020D" w:rsidRDefault="001F020D" w:rsidP="001F020D">
      <w:pPr>
        <w:jc w:val="center"/>
        <w:rPr>
          <w:b/>
        </w:rPr>
      </w:pPr>
    </w:p>
    <w:tbl>
      <w:tblPr>
        <w:tblStyle w:val="a3"/>
        <w:tblW w:w="1630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850"/>
        <w:gridCol w:w="709"/>
        <w:gridCol w:w="709"/>
        <w:gridCol w:w="850"/>
        <w:gridCol w:w="851"/>
        <w:gridCol w:w="709"/>
        <w:gridCol w:w="850"/>
        <w:gridCol w:w="709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425"/>
        <w:gridCol w:w="567"/>
      </w:tblGrid>
      <w:tr w:rsidR="00F61A83" w:rsidRPr="001F020D" w:rsidTr="00F61A83">
        <w:trPr>
          <w:trHeight w:val="507"/>
        </w:trPr>
        <w:tc>
          <w:tcPr>
            <w:tcW w:w="1135" w:type="dxa"/>
            <w:vMerge w:val="restart"/>
            <w:hideMark/>
          </w:tcPr>
          <w:p w:rsidR="001F020D" w:rsidRPr="001F020D" w:rsidRDefault="001F020D" w:rsidP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Наименование полномочия, расходного обязательства муниципального образования</w:t>
            </w:r>
          </w:p>
        </w:tc>
        <w:tc>
          <w:tcPr>
            <w:tcW w:w="6804" w:type="dxa"/>
            <w:gridSpan w:val="9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Правовое основание финансового обеспечения полномочия, расходного обязательства (нормативные правовые акты, договоры, соглашения)</w:t>
            </w:r>
          </w:p>
        </w:tc>
        <w:tc>
          <w:tcPr>
            <w:tcW w:w="1559" w:type="dxa"/>
            <w:gridSpan w:val="3"/>
            <w:vMerge w:val="restart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402" w:type="dxa"/>
            <w:gridSpan w:val="6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Объем средств на исполнение расходного обязательства (</w:t>
            </w:r>
            <w:proofErr w:type="spellStart"/>
            <w:r w:rsidRPr="001F020D">
              <w:rPr>
                <w:sz w:val="18"/>
                <w:szCs w:val="18"/>
              </w:rPr>
              <w:t>тыс.руб</w:t>
            </w:r>
            <w:proofErr w:type="spellEnd"/>
            <w:r w:rsidRPr="001F020D">
              <w:rPr>
                <w:sz w:val="18"/>
                <w:szCs w:val="18"/>
              </w:rPr>
              <w:t>.)</w:t>
            </w:r>
          </w:p>
        </w:tc>
        <w:tc>
          <w:tcPr>
            <w:tcW w:w="709" w:type="dxa"/>
            <w:vMerge w:val="restart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Методика оценки</w:t>
            </w:r>
          </w:p>
        </w:tc>
        <w:tc>
          <w:tcPr>
            <w:tcW w:w="2693" w:type="dxa"/>
            <w:gridSpan w:val="5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Оценка потребности средств на исполнение расходного обязательства</w:t>
            </w:r>
          </w:p>
        </w:tc>
      </w:tr>
      <w:tr w:rsidR="00F61A83" w:rsidRPr="001F020D" w:rsidTr="00F61A83">
        <w:trPr>
          <w:trHeight w:val="564"/>
        </w:trPr>
        <w:tc>
          <w:tcPr>
            <w:tcW w:w="1135" w:type="dxa"/>
            <w:vMerge/>
            <w:hideMark/>
          </w:tcPr>
          <w:p w:rsidR="001F020D" w:rsidRPr="001F020D" w:rsidRDefault="001F020D" w:rsidP="001F02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Российской Федерации</w:t>
            </w:r>
          </w:p>
        </w:tc>
        <w:tc>
          <w:tcPr>
            <w:tcW w:w="2410" w:type="dxa"/>
            <w:gridSpan w:val="3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Удмуртской Республики</w:t>
            </w:r>
          </w:p>
        </w:tc>
        <w:tc>
          <w:tcPr>
            <w:tcW w:w="2126" w:type="dxa"/>
            <w:gridSpan w:val="3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559" w:type="dxa"/>
            <w:gridSpan w:val="3"/>
            <w:vMerge/>
            <w:hideMark/>
          </w:tcPr>
          <w:p w:rsidR="001F020D" w:rsidRPr="001F020D" w:rsidRDefault="001F020D" w:rsidP="001F02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отчетный 20_г.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текущий 20__г.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очередной 20__г.</w:t>
            </w:r>
          </w:p>
        </w:tc>
        <w:tc>
          <w:tcPr>
            <w:tcW w:w="1134" w:type="dxa"/>
            <w:gridSpan w:val="2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709" w:type="dxa"/>
            <w:vMerge/>
            <w:hideMark/>
          </w:tcPr>
          <w:p w:rsidR="001F020D" w:rsidRPr="001F020D" w:rsidRDefault="001F020D" w:rsidP="001F02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отчетный 20_г.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текущий 20__г.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очередной 20__г.</w:t>
            </w:r>
          </w:p>
        </w:tc>
        <w:tc>
          <w:tcPr>
            <w:tcW w:w="992" w:type="dxa"/>
            <w:gridSpan w:val="2"/>
            <w:hideMark/>
          </w:tcPr>
          <w:p w:rsidR="001F020D" w:rsidRPr="001F020D" w:rsidRDefault="001F020D">
            <w:pPr>
              <w:jc w:val="center"/>
              <w:rPr>
                <w:sz w:val="18"/>
                <w:szCs w:val="18"/>
              </w:rPr>
            </w:pPr>
            <w:r w:rsidRPr="001F020D">
              <w:rPr>
                <w:sz w:val="18"/>
                <w:szCs w:val="18"/>
              </w:rPr>
              <w:t>плановый период</w:t>
            </w:r>
          </w:p>
        </w:tc>
      </w:tr>
      <w:tr w:rsidR="00F61A83" w:rsidRPr="001F020D" w:rsidTr="00F61A83">
        <w:trPr>
          <w:trHeight w:val="1551"/>
        </w:trPr>
        <w:tc>
          <w:tcPr>
            <w:tcW w:w="1135" w:type="dxa"/>
            <w:vMerge/>
            <w:hideMark/>
          </w:tcPr>
          <w:p w:rsidR="001F020D" w:rsidRPr="001F020D" w:rsidRDefault="001F020D" w:rsidP="001F02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Наименование и реквизиты нормативного правового акта</w:t>
            </w:r>
          </w:p>
        </w:tc>
        <w:tc>
          <w:tcPr>
            <w:tcW w:w="709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Номер статьи, части, пункта, подпункта, абзаца</w:t>
            </w:r>
          </w:p>
        </w:tc>
        <w:tc>
          <w:tcPr>
            <w:tcW w:w="709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Дата вступления в силу и срок действия</w:t>
            </w:r>
          </w:p>
        </w:tc>
        <w:tc>
          <w:tcPr>
            <w:tcW w:w="850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Наименование и реквизиты нормативного правового акта</w:t>
            </w:r>
          </w:p>
        </w:tc>
        <w:tc>
          <w:tcPr>
            <w:tcW w:w="851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Номер статьи, части, пункта, подпункта, абзаца</w:t>
            </w:r>
          </w:p>
        </w:tc>
        <w:tc>
          <w:tcPr>
            <w:tcW w:w="709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Дата вступления в силу и срок действия</w:t>
            </w:r>
          </w:p>
        </w:tc>
        <w:tc>
          <w:tcPr>
            <w:tcW w:w="850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Наименование и реквизиты нормативного правового акта</w:t>
            </w:r>
          </w:p>
        </w:tc>
        <w:tc>
          <w:tcPr>
            <w:tcW w:w="709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Номер статьи, части, пункта, подпункта, абзаца</w:t>
            </w:r>
          </w:p>
        </w:tc>
        <w:tc>
          <w:tcPr>
            <w:tcW w:w="567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Дата вступления в силу и срок действия</w:t>
            </w:r>
          </w:p>
        </w:tc>
        <w:tc>
          <w:tcPr>
            <w:tcW w:w="567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раздел, подраздел</w:t>
            </w:r>
          </w:p>
        </w:tc>
        <w:tc>
          <w:tcPr>
            <w:tcW w:w="425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вид расхода</w:t>
            </w:r>
          </w:p>
        </w:tc>
        <w:tc>
          <w:tcPr>
            <w:tcW w:w="567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по плану</w:t>
            </w:r>
          </w:p>
        </w:tc>
        <w:tc>
          <w:tcPr>
            <w:tcW w:w="567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по факту исполнения</w:t>
            </w:r>
          </w:p>
        </w:tc>
        <w:tc>
          <w:tcPr>
            <w:tcW w:w="567" w:type="dxa"/>
            <w:hideMark/>
          </w:tcPr>
          <w:p w:rsidR="001F020D" w:rsidRPr="00F61A83" w:rsidRDefault="001F020D" w:rsidP="001F0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1F020D" w:rsidRPr="00F61A83" w:rsidRDefault="001F020D" w:rsidP="001F0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20_г.</w:t>
            </w:r>
          </w:p>
        </w:tc>
        <w:tc>
          <w:tcPr>
            <w:tcW w:w="567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20_г.</w:t>
            </w:r>
          </w:p>
        </w:tc>
        <w:tc>
          <w:tcPr>
            <w:tcW w:w="709" w:type="dxa"/>
            <w:hideMark/>
          </w:tcPr>
          <w:p w:rsidR="001F020D" w:rsidRPr="00F61A83" w:rsidRDefault="001F020D" w:rsidP="001F0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1F020D" w:rsidRPr="00F61A83" w:rsidRDefault="001F020D" w:rsidP="001F0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1F020D" w:rsidRPr="00F61A83" w:rsidRDefault="001F020D" w:rsidP="001F0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1F020D" w:rsidRPr="00F61A83" w:rsidRDefault="001F020D" w:rsidP="001F0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20_г.</w:t>
            </w:r>
          </w:p>
        </w:tc>
        <w:tc>
          <w:tcPr>
            <w:tcW w:w="567" w:type="dxa"/>
            <w:hideMark/>
          </w:tcPr>
          <w:p w:rsidR="001F020D" w:rsidRPr="00F61A83" w:rsidRDefault="001F020D">
            <w:pPr>
              <w:jc w:val="center"/>
              <w:rPr>
                <w:sz w:val="16"/>
                <w:szCs w:val="16"/>
              </w:rPr>
            </w:pPr>
            <w:r w:rsidRPr="00F61A83">
              <w:rPr>
                <w:sz w:val="16"/>
                <w:szCs w:val="16"/>
              </w:rPr>
              <w:t>20_г.</w:t>
            </w:r>
          </w:p>
        </w:tc>
      </w:tr>
      <w:tr w:rsidR="00F61A83" w:rsidRPr="001F020D" w:rsidTr="00F61A83">
        <w:trPr>
          <w:trHeight w:val="239"/>
        </w:trPr>
        <w:tc>
          <w:tcPr>
            <w:tcW w:w="1135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1</w:t>
            </w:r>
          </w:p>
        </w:tc>
        <w:tc>
          <w:tcPr>
            <w:tcW w:w="850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2</w:t>
            </w:r>
          </w:p>
        </w:tc>
        <w:tc>
          <w:tcPr>
            <w:tcW w:w="709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3</w:t>
            </w:r>
          </w:p>
        </w:tc>
        <w:tc>
          <w:tcPr>
            <w:tcW w:w="709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4</w:t>
            </w:r>
          </w:p>
        </w:tc>
        <w:tc>
          <w:tcPr>
            <w:tcW w:w="850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5</w:t>
            </w:r>
          </w:p>
        </w:tc>
        <w:tc>
          <w:tcPr>
            <w:tcW w:w="851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6</w:t>
            </w:r>
          </w:p>
        </w:tc>
        <w:tc>
          <w:tcPr>
            <w:tcW w:w="709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7</w:t>
            </w:r>
          </w:p>
        </w:tc>
        <w:tc>
          <w:tcPr>
            <w:tcW w:w="850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8</w:t>
            </w:r>
          </w:p>
        </w:tc>
        <w:tc>
          <w:tcPr>
            <w:tcW w:w="709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9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10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 </w:t>
            </w:r>
          </w:p>
        </w:tc>
        <w:tc>
          <w:tcPr>
            <w:tcW w:w="425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11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12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13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14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15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16</w:t>
            </w:r>
          </w:p>
        </w:tc>
        <w:tc>
          <w:tcPr>
            <w:tcW w:w="709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17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18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19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20</w:t>
            </w:r>
          </w:p>
        </w:tc>
        <w:tc>
          <w:tcPr>
            <w:tcW w:w="425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21</w:t>
            </w:r>
          </w:p>
        </w:tc>
        <w:tc>
          <w:tcPr>
            <w:tcW w:w="567" w:type="dxa"/>
            <w:hideMark/>
          </w:tcPr>
          <w:p w:rsidR="001F020D" w:rsidRPr="001F020D" w:rsidRDefault="001F020D">
            <w:pPr>
              <w:jc w:val="center"/>
            </w:pPr>
            <w:r w:rsidRPr="001F020D">
              <w:t>22</w:t>
            </w:r>
          </w:p>
        </w:tc>
      </w:tr>
      <w:tr w:rsidR="00F61A83" w:rsidRPr="001F020D" w:rsidTr="00F61A83">
        <w:trPr>
          <w:trHeight w:val="789"/>
        </w:trPr>
        <w:tc>
          <w:tcPr>
            <w:tcW w:w="1135" w:type="dxa"/>
            <w:hideMark/>
          </w:tcPr>
          <w:p w:rsidR="001F020D" w:rsidRPr="001F020D" w:rsidRDefault="001F020D" w:rsidP="001F020D">
            <w:pPr>
              <w:jc w:val="center"/>
              <w:rPr>
                <w:bCs/>
              </w:rPr>
            </w:pPr>
            <w:r w:rsidRPr="001F020D">
              <w:rPr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709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709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850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851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709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850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709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425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709" w:type="dxa"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noWrap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noWrap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noWrap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425" w:type="dxa"/>
            <w:noWrap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  <w:tc>
          <w:tcPr>
            <w:tcW w:w="567" w:type="dxa"/>
            <w:noWrap/>
            <w:hideMark/>
          </w:tcPr>
          <w:p w:rsidR="001F020D" w:rsidRPr="001F020D" w:rsidRDefault="001F020D" w:rsidP="001F020D">
            <w:pPr>
              <w:jc w:val="center"/>
            </w:pPr>
            <w:r w:rsidRPr="001F020D">
              <w:t> </w:t>
            </w:r>
          </w:p>
        </w:tc>
      </w:tr>
      <w:tr w:rsidR="00F61A83" w:rsidRPr="001F020D" w:rsidTr="00F61A83">
        <w:trPr>
          <w:trHeight w:val="789"/>
        </w:trPr>
        <w:tc>
          <w:tcPr>
            <w:tcW w:w="1135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850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709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709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850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851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709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850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709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425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709" w:type="dxa"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F020D" w:rsidRPr="001F020D" w:rsidRDefault="001F020D" w:rsidP="001F020D">
            <w:pPr>
              <w:jc w:val="center"/>
              <w:rPr>
                <w:b/>
              </w:rPr>
            </w:pPr>
            <w:r w:rsidRPr="001F020D">
              <w:rPr>
                <w:b/>
              </w:rPr>
              <w:t> </w:t>
            </w:r>
          </w:p>
        </w:tc>
      </w:tr>
    </w:tbl>
    <w:p w:rsidR="001F020D" w:rsidRPr="001F020D" w:rsidRDefault="001F020D" w:rsidP="001F020D">
      <w:pPr>
        <w:jc w:val="center"/>
        <w:rPr>
          <w:b/>
        </w:rPr>
      </w:pPr>
    </w:p>
    <w:sectPr w:rsidR="001F020D" w:rsidRPr="001F020D" w:rsidSect="0001675F">
      <w:pgSz w:w="16838" w:h="11905" w:orient="landscape"/>
      <w:pgMar w:top="1701" w:right="1134" w:bottom="85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62"/>
    <w:rsid w:val="0001675F"/>
    <w:rsid w:val="00054AA8"/>
    <w:rsid w:val="000C558C"/>
    <w:rsid w:val="001034FB"/>
    <w:rsid w:val="001B0BBD"/>
    <w:rsid w:val="001F020D"/>
    <w:rsid w:val="002D357E"/>
    <w:rsid w:val="002D7E2E"/>
    <w:rsid w:val="00415AD9"/>
    <w:rsid w:val="004C3C40"/>
    <w:rsid w:val="005C51EF"/>
    <w:rsid w:val="00676AEF"/>
    <w:rsid w:val="007B0666"/>
    <w:rsid w:val="007F336F"/>
    <w:rsid w:val="008819A3"/>
    <w:rsid w:val="008B57CB"/>
    <w:rsid w:val="008D26F2"/>
    <w:rsid w:val="00945641"/>
    <w:rsid w:val="00954762"/>
    <w:rsid w:val="00AE501B"/>
    <w:rsid w:val="00B539CF"/>
    <w:rsid w:val="00C81728"/>
    <w:rsid w:val="00D409C4"/>
    <w:rsid w:val="00F61A83"/>
    <w:rsid w:val="00FA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0335E-7E5F-4AEB-9E22-3D75C5DC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D7E2E"/>
    <w:pPr>
      <w:keepNext/>
      <w:widowControl/>
      <w:autoSpaceDE/>
      <w:autoSpaceDN/>
      <w:adjustRightInd/>
      <w:jc w:val="center"/>
      <w:outlineLvl w:val="3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2D7E2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7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47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547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D7E2E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2D7E2E"/>
    <w:rPr>
      <w:rFonts w:ascii="Calibri" w:eastAsia="Times New Roman" w:hAnsi="Calibri" w:cs="Times New Roman"/>
      <w:b/>
      <w:bCs/>
      <w:lang w:val="x-none" w:eastAsia="x-none"/>
    </w:rPr>
  </w:style>
  <w:style w:type="table" w:styleId="a3">
    <w:name w:val="Table Grid"/>
    <w:basedOn w:val="a1"/>
    <w:uiPriority w:val="39"/>
    <w:rsid w:val="00016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D4B2E6200480FFB6D27C072D6AE6FCBA0C8ECC5EBF981A06107AFE0115F65EFF1AA47F4770991665679D0B508DE37925BB046ED2CBD9B9C456B6FD501A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Жвакина</dc:creator>
  <cp:keywords/>
  <dc:description/>
  <cp:lastModifiedBy>Жвакина</cp:lastModifiedBy>
  <cp:revision>21</cp:revision>
  <dcterms:created xsi:type="dcterms:W3CDTF">2022-04-07T05:00:00Z</dcterms:created>
  <dcterms:modified xsi:type="dcterms:W3CDTF">2022-04-12T05:08:00Z</dcterms:modified>
</cp:coreProperties>
</file>