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D" w:rsidRPr="00F738EF" w:rsidRDefault="009B0018" w:rsidP="00D076E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5"/>
          <w:szCs w:val="25"/>
        </w:rPr>
      </w:pPr>
      <w:r w:rsidRPr="00F738EF">
        <w:rPr>
          <w:rFonts w:ascii="Times New Roman" w:hAnsi="Times New Roman" w:cs="Times New Roman"/>
          <w:bCs w:val="0"/>
          <w:color w:val="000000"/>
          <w:sz w:val="25"/>
          <w:szCs w:val="25"/>
        </w:rPr>
        <w:t xml:space="preserve">Программа субсидирования при трудоустройстве молодежи и </w:t>
      </w:r>
    </w:p>
    <w:p w:rsidR="00B055ED" w:rsidRPr="00F738EF" w:rsidRDefault="009B0018" w:rsidP="00D076E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5"/>
          <w:szCs w:val="25"/>
        </w:rPr>
      </w:pPr>
      <w:r w:rsidRPr="00F738EF">
        <w:rPr>
          <w:rFonts w:ascii="Times New Roman" w:hAnsi="Times New Roman" w:cs="Times New Roman"/>
          <w:bCs w:val="0"/>
          <w:color w:val="000000"/>
          <w:sz w:val="25"/>
          <w:szCs w:val="25"/>
        </w:rPr>
        <w:t xml:space="preserve">отдельных категорий граждан </w:t>
      </w:r>
    </w:p>
    <w:p w:rsidR="009B0018" w:rsidRPr="00F738EF" w:rsidRDefault="009B0018" w:rsidP="00D076E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5"/>
          <w:szCs w:val="25"/>
        </w:rPr>
      </w:pPr>
      <w:r w:rsidRPr="00F738EF">
        <w:rPr>
          <w:rFonts w:ascii="Times New Roman" w:hAnsi="Times New Roman" w:cs="Times New Roman"/>
          <w:bCs w:val="0"/>
          <w:color w:val="000000"/>
          <w:sz w:val="25"/>
          <w:szCs w:val="25"/>
        </w:rPr>
        <w:t xml:space="preserve">(Постановление РФ № 362) </w:t>
      </w:r>
      <w:r w:rsidRPr="00F738EF">
        <w:rPr>
          <w:rFonts w:ascii="Tahoma" w:hAnsi="Tahoma" w:cs="Tahoma"/>
          <w:bCs w:val="0"/>
          <w:color w:val="000000"/>
          <w:sz w:val="25"/>
          <w:szCs w:val="25"/>
        </w:rPr>
        <w:t>﻿</w:t>
      </w:r>
    </w:p>
    <w:p w:rsidR="009B0018" w:rsidRDefault="009B0018" w:rsidP="00E76635">
      <w:pPr>
        <w:spacing w:before="31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Этап 1. Обращение работодателя</w:t>
      </w:r>
    </w:p>
    <w:p w:rsidR="009B0018" w:rsidRPr="005E43A4" w:rsidRDefault="009B0018" w:rsidP="00E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Требования к работодателю</w:t>
      </w:r>
    </w:p>
    <w:p w:rsidR="00D52D1E" w:rsidRPr="005E43A4" w:rsidRDefault="009B0018" w:rsidP="005E43A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Форма собственности:</w:t>
      </w:r>
      <w:r w:rsidR="004D3A0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юридические лица, включая некоммерческие организации (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бюджетные, муниципальные, казенные учреждения исключаются из программы в соответствии с Бюджетным кодексом РФ (ст. 69, 169)</w:t>
      </w:r>
      <w:r w:rsidR="004D3A0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индивидуальные предприниматели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Уставной капитал: доля учредителей резидентов РФ &gt; 50%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560CA" w:rsidRPr="005E43A4" w:rsidRDefault="005E43A4" w:rsidP="005E43A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D52D1E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Трудоустройство на постоянную работу на полный рабочий день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- </w:t>
      </w:r>
      <w:proofErr w:type="gramStart"/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 при трудоустройстве не должна быть ниже МРОТ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648EC" w:rsidRPr="005E43A4" w:rsidRDefault="002648EC" w:rsidP="005E43A4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ругие </w:t>
      </w:r>
      <w:r w:rsidR="00F7159C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критерии и условия в </w:t>
      </w:r>
      <w:proofErr w:type="spellStart"/>
      <w:r w:rsidR="00F7159C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соответстветсвии</w:t>
      </w:r>
      <w:proofErr w:type="spellEnd"/>
      <w:r w:rsidR="00F7159C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</w:t>
      </w:r>
      <w:proofErr w:type="spellStart"/>
      <w:r w:rsidR="00F7159C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п.п</w:t>
      </w:r>
      <w:proofErr w:type="spellEnd"/>
      <w:r w:rsidR="00F7159C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2(1), 2(2), 2(3), п.5 постановления № 362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076E0" w:rsidRPr="005E43A4" w:rsidRDefault="009B0018" w:rsidP="005E4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Этап 2. Регистрация вакансий работодател</w:t>
      </w:r>
      <w:r w:rsidRPr="005E43A4">
        <w:rPr>
          <w:rFonts w:ascii="Times New Roman" w:eastAsia="Times New Roman" w:hAnsi="Times New Roman" w:cs="Times New Roman"/>
          <w:color w:val="00489A"/>
          <w:sz w:val="24"/>
          <w:szCs w:val="24"/>
          <w:lang w:eastAsia="ru-RU"/>
        </w:rPr>
        <w:t>я</w:t>
      </w:r>
    </w:p>
    <w:p w:rsidR="009B0018" w:rsidRPr="005E43A4" w:rsidRDefault="009B0018" w:rsidP="005E43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Работодатель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регистрирует вакансии </w:t>
      </w:r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портале «Работа России»</w:t>
      </w:r>
    </w:p>
    <w:p w:rsidR="005143FC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</w:t>
      </w:r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подаёт заявление на содействие в подборе работников в личном кабинете портала «Работа России»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E76635" w:rsidP="005E43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                                                      </w:t>
      </w:r>
      <w:r w:rsidR="00605D37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Этап 3. </w:t>
      </w:r>
      <w:r w:rsidR="00A3626A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Категории соискателей</w:t>
      </w:r>
    </w:p>
    <w:p w:rsidR="009B0018" w:rsidRPr="005E43A4" w:rsidRDefault="009B0018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Молодежь в возрасте до 30 лет включительно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05D37" w:rsidRPr="005E43A4" w:rsidRDefault="009B0018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Уволенные по сокращению, ликвидации</w:t>
      </w:r>
      <w:r w:rsidR="00591DA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="00591DA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п.п</w:t>
      </w:r>
      <w:proofErr w:type="spellEnd"/>
      <w:r w:rsidR="00591DA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1,2 </w:t>
      </w:r>
      <w:r w:rsidR="00605D37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ч. 1 </w:t>
      </w:r>
      <w:r w:rsidR="00591DA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ст.</w:t>
      </w:r>
      <w:r w:rsidR="00605D37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81 ТК РФ)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605D37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Работники, находящие под риском увольнения, </w:t>
      </w:r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либо 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трудоустроенные </w:t>
      </w:r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порядке перевода п.5 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ч.1. ст.</w:t>
      </w:r>
      <w:r w:rsidR="009308AD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77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ТК РФ.</w:t>
      </w:r>
    </w:p>
    <w:p w:rsidR="009B0018" w:rsidRPr="005E43A4" w:rsidRDefault="009B0018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Граждане Украины, вынужденно прибывшие на территорию РФ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9B0018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Ветераны боевых действий, принимавшие участие в СВО, и члены их семей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9B0018" w:rsidP="005E43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призна</w:t>
      </w:r>
      <w:r w:rsidR="004560C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ные в установленном порядке инвалидами</w:t>
      </w:r>
      <w:r w:rsidR="00E7663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143FC" w:rsidRPr="005E43A4" w:rsidRDefault="005143FC" w:rsidP="005E43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Требования к кандидатам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</w:t>
      </w:r>
      <w:proofErr w:type="gramStart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</w:t>
      </w:r>
      <w:proofErr w:type="gramEnd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ЦЗН в целях поиска работы</w:t>
      </w:r>
      <w:r w:rsidR="00591DA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в качестве безработного</w:t>
      </w:r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Не трудоустроен</w:t>
      </w:r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Не ведет предпринимательскую деятельность</w:t>
      </w:r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Не является </w:t>
      </w:r>
      <w:proofErr w:type="spellStart"/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самозанятым</w:t>
      </w:r>
      <w:proofErr w:type="spellEnd"/>
      <w:r w:rsidR="00A3626A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560CA" w:rsidRPr="005E43A4" w:rsidRDefault="00F738EF" w:rsidP="005E43A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                                                       </w:t>
      </w:r>
      <w:r w:rsidR="00605D37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Этап 4. Информирование о трудоустройстве </w:t>
      </w:r>
    </w:p>
    <w:p w:rsidR="00967675" w:rsidRPr="005E43A4" w:rsidRDefault="00967675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Работодатель</w:t>
      </w:r>
    </w:p>
    <w:p w:rsidR="00967675" w:rsidRPr="005E43A4" w:rsidRDefault="00967675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Осуществляет собеседование, оформляет кандидата на работу по ТК РФ</w:t>
      </w:r>
    </w:p>
    <w:p w:rsidR="00967675" w:rsidRPr="005E43A4" w:rsidRDefault="00967675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Направляет на электронную почту ЦЗН копию приказа о приеме сотрудника на работу (не позднее 1 дня с момента трудоустройства)</w:t>
      </w:r>
    </w:p>
    <w:p w:rsidR="009B0018" w:rsidRPr="005E43A4" w:rsidRDefault="009B0018" w:rsidP="005E43A4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Этап </w:t>
      </w:r>
      <w:r w:rsidR="00D52D1E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5</w:t>
      </w: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. Подача сведений в СФР. Получение субсидии</w:t>
      </w:r>
    </w:p>
    <w:p w:rsidR="009B0018" w:rsidRPr="005E43A4" w:rsidRDefault="009B0018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подает заявку на получение субсидии в СФР (не ранее, чем через месяц после даты трудоустройства кандидата</w:t>
      </w:r>
      <w:r w:rsidR="00967675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 не позднее 15 декабря текущего финансового года</w:t>
      </w:r>
      <w:r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D076E0" w:rsidRPr="005E43A4" w:rsidRDefault="005C4DDA" w:rsidP="005E43A4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5E43A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     </w:t>
      </w:r>
      <w:r w:rsidR="00D076E0" w:rsidRPr="005E43A4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Главный специалист</w:t>
      </w:r>
      <w:r w:rsidR="00D076E0" w:rsidRPr="005E43A4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D076E0" w:rsidRPr="005E43A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СФР в г. Можге</w:t>
      </w:r>
      <w:r w:rsidR="00D076E0" w:rsidRPr="005E43A4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 </w:t>
      </w:r>
      <w:r w:rsidR="00D076E0" w:rsidRPr="005E43A4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lang w:eastAsia="ru-RU"/>
        </w:rPr>
        <w:t>Ильина Анна Александровна</w:t>
      </w:r>
    </w:p>
    <w:p w:rsidR="005C4DDA" w:rsidRPr="005E43A4" w:rsidRDefault="00D076E0" w:rsidP="005E43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5E43A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8(341-39)4-33-67</w:t>
      </w:r>
    </w:p>
    <w:p w:rsidR="009B0018" w:rsidRPr="005E43A4" w:rsidRDefault="005C4DDA" w:rsidP="005E4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</w:t>
      </w:r>
      <w:r w:rsidR="005143FC"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Социальный фонд стр</w:t>
      </w:r>
      <w:r w:rsidR="00A3626A"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</w:t>
      </w:r>
      <w:r w:rsidR="005143FC"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хования</w:t>
      </w:r>
      <w:r w:rsidRPr="005E43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9B0018" w:rsidRPr="005E43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10 рабочих дней оценивает критерии допуска работодателя к программе, сверяет данные от СЗН, выплачивает субсидию по текущим реквизитам:</w:t>
      </w:r>
    </w:p>
    <w:p w:rsidR="00F738EF" w:rsidRPr="005E43A4" w:rsidRDefault="00D076E0" w:rsidP="005E43A4">
      <w:pPr>
        <w:spacing w:before="312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                                                            </w:t>
      </w:r>
      <w:r w:rsidR="00F738EF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 xml:space="preserve">             </w:t>
      </w:r>
      <w:r w:rsidR="009B0018" w:rsidRPr="005E43A4">
        <w:rPr>
          <w:rFonts w:ascii="Times New Roman" w:eastAsia="Times New Roman" w:hAnsi="Times New Roman" w:cs="Times New Roman"/>
          <w:b/>
          <w:color w:val="00489A"/>
          <w:sz w:val="24"/>
          <w:szCs w:val="24"/>
          <w:lang w:eastAsia="ru-RU"/>
        </w:rPr>
        <w:t>Размер субсидии</w:t>
      </w:r>
      <w:bookmarkStart w:id="0" w:name="_GoBack"/>
      <w:bookmarkEnd w:id="0"/>
    </w:p>
    <w:p w:rsidR="00D076E0" w:rsidRPr="005E43A4" w:rsidRDefault="00F738EF" w:rsidP="005E43A4">
      <w:pPr>
        <w:spacing w:before="312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076E0" w:rsidRPr="005E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МРОТ по УР = 22128,30 х страховые взносы во внебюджетные фонды</w:t>
      </w:r>
      <w:r w:rsidRPr="005E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76E0" w:rsidRPr="005E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≈ 28 800 руб. (одна выплата)</w:t>
      </w:r>
      <w:r w:rsidRPr="005E43A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. </w:t>
      </w:r>
      <w:r w:rsidR="00D076E0" w:rsidRPr="005E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среднем на одного трудоустроенного гражданина</w:t>
      </w:r>
      <w:r w:rsidR="00D076E0" w:rsidRPr="005E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76E0" w:rsidRPr="005E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076E0" w:rsidRPr="005E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≈ 86 400 руб. (три выплаты)</w:t>
      </w:r>
    </w:p>
    <w:p w:rsidR="005E43A4" w:rsidRPr="005E43A4" w:rsidRDefault="005E43A4" w:rsidP="005E43A4">
      <w:pPr>
        <w:spacing w:before="312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E43A4">
        <w:rPr>
          <w:rFonts w:ascii="Times New Roman" w:hAnsi="Times New Roman" w:cs="Times New Roman"/>
          <w:sz w:val="24"/>
          <w:szCs w:val="24"/>
        </w:rPr>
        <w:t xml:space="preserve">За справками обращаться: филиал  РЦЗН «ЦЗН города Можги и </w:t>
      </w:r>
      <w:proofErr w:type="spellStart"/>
      <w:r w:rsidRPr="005E43A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5E43A4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Pr="005E43A4">
        <w:rPr>
          <w:rFonts w:ascii="Times New Roman" w:hAnsi="Times New Roman" w:cs="Times New Roman"/>
          <w:b/>
          <w:sz w:val="24"/>
          <w:szCs w:val="24"/>
        </w:rPr>
        <w:t>тел. 8(3412)22-18-56, доб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E43A4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E4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3A4">
        <w:rPr>
          <w:rFonts w:ascii="Times New Roman" w:hAnsi="Times New Roman" w:cs="Times New Roman"/>
          <w:sz w:val="24"/>
          <w:szCs w:val="24"/>
        </w:rPr>
        <w:t xml:space="preserve"> каб.30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648EC" w:rsidRPr="005E43A4" w:rsidRDefault="002648EC" w:rsidP="0045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648EC" w:rsidRPr="005E43A4" w:rsidSect="00D076E0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641C"/>
    <w:multiLevelType w:val="hybridMultilevel"/>
    <w:tmpl w:val="9E664576"/>
    <w:lvl w:ilvl="0" w:tplc="E8CEB9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04080"/>
    <w:multiLevelType w:val="hybridMultilevel"/>
    <w:tmpl w:val="5776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01CCA"/>
    <w:multiLevelType w:val="hybridMultilevel"/>
    <w:tmpl w:val="42E0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18"/>
    <w:rsid w:val="002648EC"/>
    <w:rsid w:val="002E27AA"/>
    <w:rsid w:val="002E2A4C"/>
    <w:rsid w:val="003414CD"/>
    <w:rsid w:val="003717DB"/>
    <w:rsid w:val="004560CA"/>
    <w:rsid w:val="004D3A08"/>
    <w:rsid w:val="005143FC"/>
    <w:rsid w:val="00591DA8"/>
    <w:rsid w:val="005C4DDA"/>
    <w:rsid w:val="005E43A4"/>
    <w:rsid w:val="00605D37"/>
    <w:rsid w:val="009308AD"/>
    <w:rsid w:val="00967675"/>
    <w:rsid w:val="009B0018"/>
    <w:rsid w:val="00A3626A"/>
    <w:rsid w:val="00AD1852"/>
    <w:rsid w:val="00B055ED"/>
    <w:rsid w:val="00B427A7"/>
    <w:rsid w:val="00BC11C2"/>
    <w:rsid w:val="00D076E0"/>
    <w:rsid w:val="00D52D1E"/>
    <w:rsid w:val="00DF68DB"/>
    <w:rsid w:val="00E76635"/>
    <w:rsid w:val="00E96A7F"/>
    <w:rsid w:val="00ED2B3C"/>
    <w:rsid w:val="00EF1E1F"/>
    <w:rsid w:val="00F7159C"/>
    <w:rsid w:val="00F738EF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00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B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00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B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328">
              <w:marLeft w:val="300"/>
              <w:marRight w:val="300"/>
              <w:marTop w:val="300"/>
              <w:marBottom w:val="300"/>
              <w:divBdr>
                <w:top w:val="single" w:sz="24" w:space="15" w:color="auto"/>
                <w:left w:val="single" w:sz="24" w:space="15" w:color="auto"/>
                <w:bottom w:val="single" w:sz="24" w:space="15" w:color="auto"/>
                <w:right w:val="single" w:sz="24" w:space="15" w:color="auto"/>
              </w:divBdr>
              <w:divsChild>
                <w:div w:id="10832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61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29799">
              <w:marLeft w:val="300"/>
              <w:marRight w:val="300"/>
              <w:marTop w:val="300"/>
              <w:marBottom w:val="300"/>
              <w:divBdr>
                <w:top w:val="single" w:sz="24" w:space="15" w:color="auto"/>
                <w:left w:val="single" w:sz="24" w:space="15" w:color="auto"/>
                <w:bottom w:val="single" w:sz="24" w:space="15" w:color="auto"/>
                <w:right w:val="single" w:sz="24" w:space="15" w:color="auto"/>
              </w:divBdr>
              <w:divsChild>
                <w:div w:id="1143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2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2024-02-13T06:44:00Z</cp:lastPrinted>
  <dcterms:created xsi:type="dcterms:W3CDTF">2024-02-13T06:45:00Z</dcterms:created>
  <dcterms:modified xsi:type="dcterms:W3CDTF">2024-02-19T10:59:00Z</dcterms:modified>
</cp:coreProperties>
</file>